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rightFromText="181" w:vertAnchor="text" w:horzAnchor="page" w:tblpX="640" w:tblpY="12538"/>
        <w:tblW w:w="10632" w:type="dxa"/>
        <w:tblLook w:val="04A0" w:firstRow="1" w:lastRow="0" w:firstColumn="1" w:lastColumn="0" w:noHBand="0" w:noVBand="1"/>
      </w:tblPr>
      <w:tblGrid>
        <w:gridCol w:w="3687"/>
        <w:gridCol w:w="6945"/>
      </w:tblGrid>
      <w:tr w:rsidR="00601691" w:rsidTr="43316772">
        <w:trPr>
          <w:trHeight w:val="254"/>
        </w:trPr>
        <w:tc>
          <w:tcPr>
            <w:tcW w:w="10632" w:type="dxa"/>
            <w:gridSpan w:val="2"/>
            <w:tcBorders>
              <w:top w:val="nil"/>
              <w:left w:val="nil"/>
              <w:bottom w:val="single" w:sz="4" w:space="0" w:color="BFBFBF" w:themeColor="background1" w:themeShade="BF"/>
              <w:right w:val="nil"/>
            </w:tcBorders>
            <w:shd w:val="clear" w:color="auto" w:fill="auto"/>
            <w:vAlign w:val="center"/>
          </w:tcPr>
          <w:p w:rsidR="00601691" w:rsidRPr="00AB2403" w:rsidRDefault="00601691" w:rsidP="43316772">
            <w:pPr>
              <w:spacing w:before="80" w:after="80"/>
              <w:rPr>
                <w:rFonts w:cs="Arial"/>
                <w:b/>
                <w:bCs/>
                <w:color w:val="000000" w:themeColor="text1"/>
                <w:sz w:val="26"/>
                <w:szCs w:val="26"/>
              </w:rPr>
            </w:pPr>
          </w:p>
        </w:tc>
      </w:tr>
      <w:tr w:rsidR="00A129FC" w:rsidTr="43316772">
        <w:trPr>
          <w:trHeight w:val="254"/>
        </w:trPr>
        <w:tc>
          <w:tcPr>
            <w:tcW w:w="3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6600"/>
            <w:vAlign w:val="center"/>
          </w:tcPr>
          <w:p w:rsidR="00A129FC" w:rsidRPr="00ED7722" w:rsidRDefault="00A129FC" w:rsidP="007F0F55">
            <w:pPr>
              <w:spacing w:before="80" w:after="80"/>
              <w:rPr>
                <w:rFonts w:cs="Arial"/>
                <w:b/>
                <w:color w:val="FFFFFF" w:themeColor="background1"/>
                <w:sz w:val="20"/>
              </w:rPr>
            </w:pPr>
            <w:r w:rsidRPr="00ED7722">
              <w:rPr>
                <w:rFonts w:cs="Arial"/>
                <w:b/>
                <w:color w:val="FFFFFF" w:themeColor="background1"/>
                <w:sz w:val="20"/>
              </w:rPr>
              <w:t>Date Published:</w:t>
            </w:r>
          </w:p>
        </w:tc>
        <w:tc>
          <w:tcPr>
            <w:tcW w:w="6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129FC" w:rsidRPr="00ED7722" w:rsidRDefault="00931F79" w:rsidP="007F0F55">
            <w:pPr>
              <w:spacing w:before="80" w:after="80"/>
              <w:rPr>
                <w:rFonts w:cs="Arial"/>
                <w:color w:val="000000" w:themeColor="text1"/>
                <w:sz w:val="20"/>
              </w:rPr>
            </w:pPr>
            <w:r>
              <w:rPr>
                <w:rFonts w:cs="Arial"/>
                <w:color w:val="000000" w:themeColor="text1"/>
                <w:sz w:val="20"/>
              </w:rPr>
              <w:t>August</w:t>
            </w:r>
            <w:r w:rsidR="008340D4">
              <w:rPr>
                <w:rFonts w:cs="Arial"/>
                <w:color w:val="000000" w:themeColor="text1"/>
                <w:sz w:val="20"/>
              </w:rPr>
              <w:t xml:space="preserve"> </w:t>
            </w:r>
            <w:r w:rsidR="00A97BF1">
              <w:rPr>
                <w:rFonts w:cs="Arial"/>
                <w:color w:val="000000" w:themeColor="text1"/>
                <w:sz w:val="20"/>
              </w:rPr>
              <w:t>2020</w:t>
            </w:r>
          </w:p>
        </w:tc>
      </w:tr>
    </w:tbl>
    <w:p w:rsidR="00624CA6" w:rsidRPr="00267E47" w:rsidRDefault="00FB5BD9" w:rsidP="05FC91D9">
      <w:pPr>
        <w:rPr>
          <w:b/>
          <w:bCs/>
          <w:sz w:val="18"/>
          <w:szCs w:val="18"/>
          <w:highlight w:val="yellow"/>
        </w:rPr>
        <w:sectPr w:rsidR="00624CA6" w:rsidRPr="00267E47" w:rsidSect="000D0B8D">
          <w:headerReference w:type="even" r:id="rId12"/>
          <w:headerReference w:type="default" r:id="rId13"/>
          <w:footerReference w:type="even" r:id="rId14"/>
          <w:footerReference w:type="default" r:id="rId15"/>
          <w:headerReference w:type="first" r:id="rId16"/>
          <w:footerReference w:type="first" r:id="rId17"/>
          <w:pgSz w:w="11906" w:h="16838"/>
          <w:pgMar w:top="0" w:right="0" w:bottom="0" w:left="0" w:header="708" w:footer="708" w:gutter="0"/>
          <w:pgNumType w:start="0"/>
          <w:cols w:space="708"/>
          <w:docGrid w:linePitch="360"/>
        </w:sectPr>
      </w:pPr>
      <w:r w:rsidRPr="0027428D">
        <w:rPr>
          <w:b/>
          <w:noProof/>
          <w:color w:val="FFFFFF" w:themeColor="background1"/>
          <w:sz w:val="18"/>
          <w:szCs w:val="18"/>
          <w:lang w:eastAsia="en-IE"/>
        </w:rPr>
        <w:drawing>
          <wp:anchor distT="0" distB="0" distL="114300" distR="114300" simplePos="0" relativeHeight="251808256" behindDoc="1" locked="0" layoutInCell="1" allowOverlap="1" wp14:anchorId="01931DB2" wp14:editId="77F1BB7E">
            <wp:simplePos x="0" y="0"/>
            <wp:positionH relativeFrom="margin">
              <wp:posOffset>4919</wp:posOffset>
            </wp:positionH>
            <wp:positionV relativeFrom="paragraph">
              <wp:posOffset>-1138555</wp:posOffset>
            </wp:positionV>
            <wp:extent cx="7569200" cy="10693400"/>
            <wp:effectExtent l="0" t="0" r="0" b="0"/>
            <wp:wrapNone/>
            <wp:docPr id="17" name="Picture 17" descr="Macintosh HD:Users:dave:Documents:*Active_Jobs:6836_CRU_ consultation/decision/info_papers :Links:CRU_Informative_Papers_Opening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e:Documents:*Active_Jobs:6836_CRU_ consultation/decision/info_papers :Links:CRU_Informative_Papers_Opening_Pag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28D">
        <w:rPr>
          <w:noProof/>
          <w:color w:val="FFFFFF" w:themeColor="background1"/>
          <w:sz w:val="18"/>
          <w:szCs w:val="18"/>
          <w:lang w:eastAsia="en-IE"/>
        </w:rPr>
        <mc:AlternateContent>
          <mc:Choice Requires="wps">
            <w:drawing>
              <wp:anchor distT="0" distB="0" distL="114300" distR="114300" simplePos="0" relativeHeight="251806208" behindDoc="0" locked="0" layoutInCell="1" allowOverlap="1" wp14:anchorId="4DBE84E9" wp14:editId="5B5CE60C">
                <wp:simplePos x="0" y="0"/>
                <wp:positionH relativeFrom="column">
                  <wp:posOffset>647700</wp:posOffset>
                </wp:positionH>
                <wp:positionV relativeFrom="paragraph">
                  <wp:posOffset>2447290</wp:posOffset>
                </wp:positionV>
                <wp:extent cx="6134100" cy="474916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134100" cy="4749165"/>
                        </a:xfrm>
                        <a:prstGeom prst="rect">
                          <a:avLst/>
                        </a:prstGeom>
                        <a:noFill/>
                        <a:ln>
                          <a:noFill/>
                        </a:ln>
                        <a:effectLst/>
                        <a:extLst>
                          <a:ext uri="{C572A759-6A51-4108-AA02-DFA0A04FC94B}">
                            <ma14:wrappingTextBoxFlag xmlns:pic="http://schemas.openxmlformats.org/drawingml/2006/picture"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D234B" w:rsidRDefault="00DD234B" w:rsidP="00624CA6">
                            <w:pPr>
                              <w:pStyle w:val="CRUReportTitleBlk"/>
                              <w:rPr>
                                <w:sz w:val="80"/>
                                <w:szCs w:val="80"/>
                              </w:rPr>
                            </w:pPr>
                            <w:r>
                              <w:rPr>
                                <w:sz w:val="80"/>
                                <w:szCs w:val="80"/>
                              </w:rPr>
                              <w:t xml:space="preserve">Application Form </w:t>
                            </w:r>
                          </w:p>
                          <w:p w:rsidR="00DD234B" w:rsidRDefault="00DD234B" w:rsidP="00624CA6">
                            <w:pPr>
                              <w:pStyle w:val="CRUReportTitleBlk"/>
                              <w:rPr>
                                <w:sz w:val="80"/>
                                <w:szCs w:val="80"/>
                              </w:rPr>
                            </w:pPr>
                          </w:p>
                          <w:p w:rsidR="00DD234B" w:rsidRDefault="00DD234B" w:rsidP="007916AF">
                            <w:pPr>
                              <w:pStyle w:val="CRUReportTitleBlk"/>
                              <w:rPr>
                                <w:sz w:val="72"/>
                                <w:szCs w:val="72"/>
                              </w:rPr>
                            </w:pPr>
                            <w:r w:rsidRPr="007F0F55">
                              <w:rPr>
                                <w:sz w:val="72"/>
                                <w:szCs w:val="72"/>
                              </w:rPr>
                              <w:t xml:space="preserve">Authorisation to Construct an Interconnector </w:t>
                            </w:r>
                          </w:p>
                          <w:p w:rsidR="00DD234B" w:rsidRDefault="00DD234B" w:rsidP="00624CA6"/>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ma14="http://schemas.microsoft.com/office/mac/drawingml/2011/main" xmlns:a14="http://schemas.microsoft.com/office/drawing/2010/main" xmlns:pic="http://schemas.openxmlformats.org/drawingml/2006/picture" xmlns:a="http://schemas.openxmlformats.org/drawingml/2006/main">
            <w:pict w14:anchorId="728CCF89">
              <v:shapetype id="_x0000_t202" coordsize="21600,21600" o:spt="202" path="m,l,21600r21600,l21600,xe">
                <v:stroke joinstyle="miter"/>
                <v:path gradientshapeok="t" o:connecttype="rect"/>
              </v:shapetype>
              <v:shape id="Text Box 6" style="position:absolute;margin-left:51pt;margin-top:192.7pt;width:483pt;height:373.9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GArQIAAKQ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">
                <v:textbox inset=",2mm">
                  <w:txbxContent>
                    <w:p w:rsidR="00DD234B" w:rsidP="00624CA6" w:rsidRDefault="00DD234B" w14:paraId="17F23AF4" w14:textId="3E3AD683">
                      <w:pPr>
                        <w:pStyle w:val="CRUReportTitleBlk"/>
                        <w:rPr>
                          <w:sz w:val="80"/>
                          <w:szCs w:val="80"/>
                        </w:rPr>
                      </w:pPr>
                      <w:r>
                        <w:rPr>
                          <w:sz w:val="80"/>
                          <w:szCs w:val="80"/>
                        </w:rPr>
                        <w:t xml:space="preserve">Application Form </w:t>
                      </w:r>
                    </w:p>
                    <w:p w:rsidR="00DD234B" w:rsidP="00624CA6" w:rsidRDefault="00DD234B" w14:paraId="6A05A809" w14:textId="77777777">
                      <w:pPr>
                        <w:pStyle w:val="CRUReportTitleBlk"/>
                        <w:rPr>
                          <w:sz w:val="80"/>
                          <w:szCs w:val="80"/>
                        </w:rPr>
                      </w:pPr>
                    </w:p>
                    <w:p w:rsidR="00DD234B" w:rsidP="007916AF" w:rsidRDefault="00DD234B" w14:paraId="16951B5A" w14:textId="77777777">
                      <w:pPr>
                        <w:pStyle w:val="CRUReportTitleBlk"/>
                        <w:rPr>
                          <w:sz w:val="72"/>
                          <w:szCs w:val="72"/>
                        </w:rPr>
                      </w:pPr>
                      <w:r w:rsidRPr="007F0F55">
                        <w:rPr>
                          <w:sz w:val="72"/>
                          <w:szCs w:val="72"/>
                        </w:rPr>
                        <w:t xml:space="preserve">Authorisation to Construct an Interconnector </w:t>
                      </w:r>
                    </w:p>
                    <w:p w:rsidR="00DD234B" w:rsidP="00624CA6" w:rsidRDefault="00DD234B" w14:paraId="5A39BBE3" w14:textId="77777777"/>
                  </w:txbxContent>
                </v:textbox>
                <w10:wrap type="square"/>
              </v:shape>
            </w:pict>
          </mc:Fallback>
        </mc:AlternateContent>
      </w:r>
      <w:r w:rsidR="0F1BF542" w:rsidRPr="1A0689D7">
        <w:rPr>
          <w:b/>
          <w:bCs/>
          <w:noProof/>
          <w:color w:val="FFFFFF" w:themeColor="background1"/>
          <w:sz w:val="18"/>
          <w:szCs w:val="18"/>
          <w:lang w:eastAsia="en-IE"/>
        </w:rPr>
        <w:t xml:space="preserve"> </w:t>
      </w:r>
      <w:r w:rsidR="3844F51E" w:rsidRPr="1A0689D7">
        <w:rPr>
          <w:b/>
          <w:bCs/>
          <w:noProof/>
          <w:color w:val="FFFFFF" w:themeColor="background1"/>
          <w:sz w:val="18"/>
          <w:szCs w:val="18"/>
          <w:lang w:eastAsia="en-IE"/>
        </w:rPr>
        <w:t>l</w:t>
      </w:r>
      <w:r w:rsidR="00624CA6" w:rsidRPr="0027428D">
        <w:rPr>
          <w:noProof/>
          <w:color w:val="FFFFFF" w:themeColor="background1"/>
          <w:sz w:val="18"/>
          <w:szCs w:val="18"/>
          <w:lang w:eastAsia="en-IE"/>
        </w:rPr>
        <mc:AlternateContent>
          <mc:Choice Requires="wps">
            <w:drawing>
              <wp:anchor distT="0" distB="0" distL="114300" distR="114300" simplePos="0" relativeHeight="251805184" behindDoc="0" locked="0" layoutInCell="1" allowOverlap="1" wp14:anchorId="768AB380" wp14:editId="421533C1">
                <wp:simplePos x="0" y="0"/>
                <wp:positionH relativeFrom="column">
                  <wp:posOffset>698500</wp:posOffset>
                </wp:positionH>
                <wp:positionV relativeFrom="paragraph">
                  <wp:posOffset>1753235</wp:posOffset>
                </wp:positionV>
                <wp:extent cx="3942715" cy="571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3942715" cy="571500"/>
                        </a:xfrm>
                        <a:prstGeom prst="rect">
                          <a:avLst/>
                        </a:prstGeom>
                        <a:noFill/>
                        <a:ln>
                          <a:noFill/>
                        </a:ln>
                        <a:effectLst/>
                        <a:extLst>
                          <a:ext uri="{C572A759-6A51-4108-AA02-DFA0A04FC94B}">
                            <ma14:wrappingTextBoxFlag xmlns:pic="http://schemas.openxmlformats.org/drawingml/2006/picture"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D234B" w:rsidRPr="0083186C" w:rsidRDefault="00DD234B" w:rsidP="00624CA6">
                            <w:pPr>
                              <w:pStyle w:val="BasicParagraph"/>
                              <w:spacing w:after="57"/>
                              <w:rPr>
                                <w:rFonts w:ascii="Arial" w:hAnsi="Arial" w:cs="Arial"/>
                                <w:spacing w:val="-3"/>
                                <w:sz w:val="26"/>
                                <w:szCs w:val="26"/>
                              </w:rPr>
                            </w:pPr>
                            <w:r w:rsidRPr="0083186C">
                              <w:rPr>
                                <w:rFonts w:ascii="Arial" w:hAnsi="Arial" w:cs="Arial"/>
                                <w:spacing w:val="-3"/>
                                <w:sz w:val="26"/>
                                <w:szCs w:val="26"/>
                              </w:rPr>
                              <w:t xml:space="preserve">An </w:t>
                            </w:r>
                            <w:proofErr w:type="spellStart"/>
                            <w:r w:rsidRPr="0083186C">
                              <w:rPr>
                                <w:rFonts w:ascii="Arial" w:hAnsi="Arial" w:cs="Arial"/>
                                <w:spacing w:val="-3"/>
                                <w:sz w:val="26"/>
                                <w:szCs w:val="26"/>
                              </w:rPr>
                              <w:t>Coimisiún</w:t>
                            </w:r>
                            <w:proofErr w:type="spellEnd"/>
                            <w:r w:rsidRPr="0083186C">
                              <w:rPr>
                                <w:rFonts w:ascii="Arial" w:hAnsi="Arial" w:cs="Arial"/>
                                <w:spacing w:val="-3"/>
                                <w:sz w:val="26"/>
                                <w:szCs w:val="26"/>
                              </w:rPr>
                              <w:t xml:space="preserve"> um </w:t>
                            </w:r>
                            <w:proofErr w:type="spellStart"/>
                            <w:r w:rsidRPr="0083186C">
                              <w:rPr>
                                <w:rFonts w:ascii="Arial" w:hAnsi="Arial" w:cs="Arial"/>
                                <w:spacing w:val="-3"/>
                                <w:sz w:val="26"/>
                                <w:szCs w:val="26"/>
                              </w:rPr>
                              <w:t>Rialáil</w:t>
                            </w:r>
                            <w:proofErr w:type="spellEnd"/>
                            <w:r w:rsidRPr="0083186C">
                              <w:rPr>
                                <w:rFonts w:ascii="Arial" w:hAnsi="Arial" w:cs="Arial"/>
                                <w:spacing w:val="-3"/>
                                <w:sz w:val="26"/>
                                <w:szCs w:val="26"/>
                              </w:rPr>
                              <w:t xml:space="preserve"> </w:t>
                            </w:r>
                            <w:proofErr w:type="spellStart"/>
                            <w:r w:rsidRPr="0083186C">
                              <w:rPr>
                                <w:rFonts w:ascii="Arial" w:hAnsi="Arial" w:cs="Arial"/>
                                <w:spacing w:val="-3"/>
                                <w:sz w:val="26"/>
                                <w:szCs w:val="26"/>
                              </w:rPr>
                              <w:t>Fóntas</w:t>
                            </w:r>
                            <w:proofErr w:type="spellEnd"/>
                          </w:p>
                          <w:p w:rsidR="00DD234B" w:rsidRPr="0083186C" w:rsidRDefault="00DD234B" w:rsidP="00624CA6">
                            <w:pPr>
                              <w:pStyle w:val="BasicParagraph"/>
                              <w:spacing w:after="113"/>
                              <w:rPr>
                                <w:rFonts w:ascii="Arial" w:hAnsi="Arial" w:cs="Arial"/>
                                <w:b/>
                                <w:bCs/>
                                <w:color w:val="F16521"/>
                                <w:spacing w:val="-3"/>
                                <w:sz w:val="26"/>
                                <w:szCs w:val="26"/>
                              </w:rPr>
                            </w:pPr>
                            <w:r w:rsidRPr="0083186C">
                              <w:rPr>
                                <w:rFonts w:ascii="Arial" w:hAnsi="Arial" w:cs="Arial"/>
                                <w:b/>
                                <w:bCs/>
                                <w:color w:val="F16521"/>
                                <w:spacing w:val="-3"/>
                                <w:sz w:val="26"/>
                                <w:szCs w:val="26"/>
                              </w:rPr>
                              <w:t>Commission for Regulation of Utilities</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ma14="http://schemas.microsoft.com/office/mac/drawingml/2011/main" xmlns:a14="http://schemas.microsoft.com/office/drawing/2010/main" xmlns:pic="http://schemas.openxmlformats.org/drawingml/2006/picture" xmlns:a="http://schemas.openxmlformats.org/drawingml/2006/main">
            <w:pict w14:anchorId="6D09751E">
              <v:shape id="Text Box 15" style="position:absolute;margin-left:55pt;margin-top:138.05pt;width:310.45pt;height:4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">
                <v:textbox inset=",2mm">
                  <w:txbxContent>
                    <w:p w:rsidRPr="0083186C" w:rsidR="00DD234B" w:rsidP="00624CA6" w:rsidRDefault="00DD234B" w14:paraId="02569E68" w14:textId="77777777">
                      <w:pPr>
                        <w:pStyle w:val="BasicParagraph"/>
                        <w:spacing w:after="57"/>
                        <w:rPr>
                          <w:rFonts w:ascii="Arial" w:hAnsi="Arial" w:cs="Arial"/>
                          <w:spacing w:val="-3"/>
                          <w:sz w:val="26"/>
                          <w:szCs w:val="26"/>
                        </w:rPr>
                      </w:pPr>
                      <w:r w:rsidRPr="0083186C">
                        <w:rPr>
                          <w:rFonts w:ascii="Arial" w:hAnsi="Arial" w:cs="Arial"/>
                          <w:spacing w:val="-3"/>
                          <w:sz w:val="26"/>
                          <w:szCs w:val="26"/>
                        </w:rPr>
                        <w:t>An Coimisiún um Rialáil Fóntas</w:t>
                      </w:r>
                    </w:p>
                    <w:p w:rsidRPr="0083186C" w:rsidR="00DD234B" w:rsidP="00624CA6" w:rsidRDefault="00DD234B" w14:paraId="42298BE8" w14:textId="77777777">
                      <w:pPr>
                        <w:pStyle w:val="BasicParagraph"/>
                        <w:spacing w:after="113"/>
                        <w:rPr>
                          <w:rFonts w:ascii="Arial" w:hAnsi="Arial" w:cs="Arial"/>
                          <w:b/>
                          <w:bCs/>
                          <w:color w:val="F16521"/>
                          <w:spacing w:val="-3"/>
                          <w:sz w:val="26"/>
                          <w:szCs w:val="26"/>
                        </w:rPr>
                      </w:pPr>
                      <w:r w:rsidRPr="0083186C">
                        <w:rPr>
                          <w:rFonts w:ascii="Arial" w:hAnsi="Arial" w:cs="Arial"/>
                          <w:b/>
                          <w:bCs/>
                          <w:color w:val="F16521"/>
                          <w:spacing w:val="-3"/>
                          <w:sz w:val="26"/>
                          <w:szCs w:val="26"/>
                        </w:rPr>
                        <w:t>Commission for Regulation of Utilities</w:t>
                      </w:r>
                    </w:p>
                  </w:txbxContent>
                </v:textbox>
                <w10:wrap type="square"/>
              </v:shape>
            </w:pict>
          </mc:Fallback>
        </mc:AlternateContent>
      </w:r>
    </w:p>
    <w:tbl>
      <w:tblPr>
        <w:tblStyle w:val="GridTableLight"/>
        <w:tblW w:w="5000" w:type="pct"/>
        <w:tblLayout w:type="fixed"/>
        <w:tblLook w:val="04A0" w:firstRow="1" w:lastRow="0" w:firstColumn="1" w:lastColumn="0" w:noHBand="0" w:noVBand="1"/>
      </w:tblPr>
      <w:tblGrid>
        <w:gridCol w:w="3969"/>
        <w:gridCol w:w="7019"/>
      </w:tblGrid>
      <w:tr w:rsidR="005C210B" w:rsidRPr="00C60500" w:rsidTr="003D0780">
        <w:trPr>
          <w:trHeight w:val="567"/>
        </w:trPr>
        <w:tc>
          <w:tcPr>
            <w:tcW w:w="5000" w:type="pct"/>
            <w:gridSpan w:val="2"/>
            <w:shd w:val="clear" w:color="auto" w:fill="FF6600"/>
            <w:vAlign w:val="center"/>
          </w:tcPr>
          <w:p w:rsidR="005C210B" w:rsidRPr="0027428D" w:rsidRDefault="005C210B" w:rsidP="003D0780">
            <w:pPr>
              <w:spacing w:after="120"/>
              <w:ind w:right="282"/>
              <w:rPr>
                <w:rFonts w:ascii="Arial" w:hAnsi="Arial" w:cs="Arial"/>
                <w:color w:val="FFFFFF" w:themeColor="background1"/>
                <w:sz w:val="20"/>
                <w:szCs w:val="20"/>
              </w:rPr>
            </w:pPr>
            <w:r w:rsidRPr="0027428D">
              <w:rPr>
                <w:rFonts w:ascii="Arial" w:hAnsi="Arial" w:cs="Arial"/>
                <w:b/>
                <w:color w:val="FFFFFF" w:themeColor="background1"/>
              </w:rPr>
              <w:lastRenderedPageBreak/>
              <w:t xml:space="preserve">1. </w:t>
            </w:r>
            <w:r>
              <w:rPr>
                <w:rFonts w:ascii="Arial" w:hAnsi="Arial" w:cs="Arial"/>
                <w:b/>
                <w:color w:val="FFFFFF" w:themeColor="background1"/>
              </w:rPr>
              <w:t>Point of contact for the application assessment if different from the applicant</w:t>
            </w:r>
          </w:p>
        </w:tc>
      </w:tr>
      <w:tr w:rsidR="005C210B" w:rsidRPr="00C60500" w:rsidTr="003D0780">
        <w:trPr>
          <w:trHeight w:val="567"/>
        </w:trPr>
        <w:tc>
          <w:tcPr>
            <w:tcW w:w="1806" w:type="pct"/>
          </w:tcPr>
          <w:p w:rsidR="005C210B" w:rsidRPr="00C60500" w:rsidRDefault="005C210B" w:rsidP="003D0780">
            <w:pPr>
              <w:spacing w:before="120" w:after="120"/>
              <w:ind w:right="284"/>
              <w:rPr>
                <w:rFonts w:ascii="Arial" w:hAnsi="Arial" w:cs="Arial"/>
                <w:b/>
              </w:rPr>
            </w:pPr>
            <w:r>
              <w:rPr>
                <w:rFonts w:ascii="Arial" w:hAnsi="Arial" w:cs="Arial"/>
                <w:b/>
              </w:rPr>
              <w:t>N</w:t>
            </w:r>
            <w:r w:rsidRPr="00C60500">
              <w:rPr>
                <w:rFonts w:ascii="Arial" w:hAnsi="Arial" w:cs="Arial"/>
                <w:b/>
              </w:rPr>
              <w:t xml:space="preserve">ame </w:t>
            </w:r>
          </w:p>
        </w:tc>
        <w:tc>
          <w:tcPr>
            <w:tcW w:w="3194" w:type="pct"/>
          </w:tcPr>
          <w:p w:rsidR="005C210B" w:rsidRPr="002A439F" w:rsidRDefault="002A439F" w:rsidP="003D0780">
            <w:pPr>
              <w:spacing w:after="120"/>
              <w:ind w:right="282"/>
              <w:jc w:val="both"/>
              <w:rPr>
                <w:rFonts w:cs="Arial"/>
              </w:rPr>
            </w:pPr>
            <w:r w:rsidRPr="002A439F">
              <w:rPr>
                <w:rFonts w:cs="Arial"/>
              </w:rPr>
              <w:t>Not applicable</w:t>
            </w:r>
            <w:r w:rsidR="004143B0">
              <w:rPr>
                <w:rFonts w:cs="Arial"/>
              </w:rPr>
              <w:t xml:space="preserve"> </w:t>
            </w:r>
          </w:p>
        </w:tc>
      </w:tr>
      <w:tr w:rsidR="005C210B" w:rsidRPr="00C60500" w:rsidTr="003D0780">
        <w:trPr>
          <w:trHeight w:val="567"/>
        </w:trPr>
        <w:tc>
          <w:tcPr>
            <w:tcW w:w="1806" w:type="pct"/>
          </w:tcPr>
          <w:p w:rsidR="005C210B" w:rsidRPr="00C60500" w:rsidRDefault="005C210B" w:rsidP="005C210B">
            <w:pPr>
              <w:spacing w:before="120" w:after="120"/>
              <w:ind w:right="284"/>
              <w:rPr>
                <w:rFonts w:ascii="Arial" w:hAnsi="Arial" w:cs="Arial"/>
                <w:b/>
              </w:rPr>
            </w:pPr>
            <w:r>
              <w:rPr>
                <w:rFonts w:ascii="Arial" w:hAnsi="Arial" w:cs="Arial"/>
                <w:b/>
              </w:rPr>
              <w:t>Organisation</w:t>
            </w:r>
          </w:p>
        </w:tc>
        <w:tc>
          <w:tcPr>
            <w:tcW w:w="3194" w:type="pct"/>
          </w:tcPr>
          <w:p w:rsidR="005C210B" w:rsidRPr="002A439F" w:rsidRDefault="002A439F" w:rsidP="005C210B">
            <w:pPr>
              <w:spacing w:after="120"/>
              <w:ind w:right="282"/>
              <w:jc w:val="both"/>
              <w:rPr>
                <w:rFonts w:cs="Arial"/>
              </w:rPr>
            </w:pPr>
            <w:r w:rsidRPr="002A439F">
              <w:rPr>
                <w:rFonts w:cs="Arial"/>
              </w:rPr>
              <w:t>Not applicable</w:t>
            </w:r>
          </w:p>
        </w:tc>
      </w:tr>
      <w:tr w:rsidR="005C210B" w:rsidRPr="00C60500" w:rsidTr="003D0780">
        <w:trPr>
          <w:trHeight w:val="567"/>
        </w:trPr>
        <w:tc>
          <w:tcPr>
            <w:tcW w:w="1806" w:type="pct"/>
          </w:tcPr>
          <w:p w:rsidR="005C210B" w:rsidRPr="00C60500" w:rsidRDefault="005C210B" w:rsidP="005C210B">
            <w:pPr>
              <w:spacing w:before="120" w:after="120"/>
              <w:ind w:right="284"/>
              <w:rPr>
                <w:rFonts w:ascii="Arial" w:hAnsi="Arial" w:cs="Arial"/>
                <w:b/>
              </w:rPr>
            </w:pPr>
            <w:r w:rsidRPr="00C60500">
              <w:rPr>
                <w:rFonts w:ascii="Arial" w:hAnsi="Arial" w:cs="Arial"/>
                <w:b/>
              </w:rPr>
              <w:t xml:space="preserve">Phone </w:t>
            </w:r>
            <w:r>
              <w:rPr>
                <w:rFonts w:ascii="Arial" w:hAnsi="Arial" w:cs="Arial"/>
                <w:b/>
              </w:rPr>
              <w:t>n</w:t>
            </w:r>
            <w:r w:rsidRPr="00C60500">
              <w:rPr>
                <w:rFonts w:ascii="Arial" w:hAnsi="Arial" w:cs="Arial"/>
                <w:b/>
              </w:rPr>
              <w:t xml:space="preserve">umber </w:t>
            </w:r>
          </w:p>
        </w:tc>
        <w:tc>
          <w:tcPr>
            <w:tcW w:w="3194" w:type="pct"/>
          </w:tcPr>
          <w:p w:rsidR="005C210B" w:rsidRPr="002A439F" w:rsidRDefault="002A439F" w:rsidP="005C210B">
            <w:pPr>
              <w:spacing w:after="120"/>
              <w:ind w:right="282"/>
              <w:jc w:val="both"/>
              <w:rPr>
                <w:rFonts w:cs="Arial"/>
              </w:rPr>
            </w:pPr>
            <w:r w:rsidRPr="002A439F">
              <w:rPr>
                <w:rFonts w:cs="Arial"/>
              </w:rPr>
              <w:t>Not applicable</w:t>
            </w:r>
          </w:p>
        </w:tc>
      </w:tr>
      <w:tr w:rsidR="005C210B" w:rsidRPr="00C60500" w:rsidTr="003D0780">
        <w:trPr>
          <w:trHeight w:val="567"/>
        </w:trPr>
        <w:tc>
          <w:tcPr>
            <w:tcW w:w="1806" w:type="pct"/>
          </w:tcPr>
          <w:p w:rsidR="005C210B" w:rsidRPr="00C60500" w:rsidRDefault="005C210B" w:rsidP="005C210B">
            <w:pPr>
              <w:spacing w:before="120" w:after="120"/>
              <w:ind w:right="284"/>
              <w:rPr>
                <w:rFonts w:ascii="Arial" w:hAnsi="Arial" w:cs="Arial"/>
                <w:b/>
              </w:rPr>
            </w:pPr>
            <w:r w:rsidRPr="00C60500">
              <w:rPr>
                <w:rFonts w:ascii="Arial" w:hAnsi="Arial" w:cs="Arial"/>
                <w:b/>
              </w:rPr>
              <w:t xml:space="preserve">Email address </w:t>
            </w:r>
          </w:p>
        </w:tc>
        <w:tc>
          <w:tcPr>
            <w:tcW w:w="3194" w:type="pct"/>
          </w:tcPr>
          <w:p w:rsidR="005C210B" w:rsidRPr="002A439F" w:rsidRDefault="002A439F" w:rsidP="005C210B">
            <w:pPr>
              <w:spacing w:after="120"/>
              <w:ind w:right="282"/>
              <w:jc w:val="both"/>
              <w:rPr>
                <w:rFonts w:cs="Arial"/>
              </w:rPr>
            </w:pPr>
            <w:r w:rsidRPr="002A439F">
              <w:rPr>
                <w:rFonts w:cs="Arial"/>
              </w:rPr>
              <w:t>Not applicable</w:t>
            </w:r>
          </w:p>
        </w:tc>
      </w:tr>
    </w:tbl>
    <w:p w:rsidR="005C210B" w:rsidRDefault="005C210B" w:rsidP="002A6DF6">
      <w:pPr>
        <w:spacing w:after="120" w:line="360" w:lineRule="auto"/>
        <w:ind w:left="283" w:right="282"/>
        <w:jc w:val="both"/>
        <w:rPr>
          <w:rFonts w:ascii="Arial" w:hAnsi="Arial" w:cs="Arial"/>
          <w:b/>
        </w:rPr>
      </w:pPr>
    </w:p>
    <w:tbl>
      <w:tblPr>
        <w:tblStyle w:val="GridTableLight"/>
        <w:tblW w:w="5000" w:type="pct"/>
        <w:tblLayout w:type="fixed"/>
        <w:tblLook w:val="04A0" w:firstRow="1" w:lastRow="0" w:firstColumn="1" w:lastColumn="0" w:noHBand="0" w:noVBand="1"/>
      </w:tblPr>
      <w:tblGrid>
        <w:gridCol w:w="3969"/>
        <w:gridCol w:w="7019"/>
      </w:tblGrid>
      <w:tr w:rsidR="004753C6" w:rsidRPr="00C60500" w:rsidTr="1A0689D7">
        <w:trPr>
          <w:trHeight w:val="567"/>
        </w:trPr>
        <w:tc>
          <w:tcPr>
            <w:tcW w:w="5000" w:type="pct"/>
            <w:gridSpan w:val="2"/>
            <w:shd w:val="clear" w:color="auto" w:fill="FF6600"/>
            <w:vAlign w:val="center"/>
          </w:tcPr>
          <w:p w:rsidR="004753C6" w:rsidRPr="0027428D" w:rsidRDefault="005F6377" w:rsidP="0027428D">
            <w:pPr>
              <w:spacing w:after="120"/>
              <w:ind w:right="282"/>
              <w:rPr>
                <w:rFonts w:ascii="Arial" w:hAnsi="Arial" w:cs="Arial"/>
                <w:color w:val="FFFFFF" w:themeColor="background1"/>
                <w:sz w:val="20"/>
                <w:szCs w:val="20"/>
              </w:rPr>
            </w:pPr>
            <w:r>
              <w:rPr>
                <w:rFonts w:ascii="Arial" w:hAnsi="Arial" w:cs="Arial"/>
                <w:b/>
                <w:color w:val="FFFFFF" w:themeColor="background1"/>
              </w:rPr>
              <w:t>2</w:t>
            </w:r>
            <w:r w:rsidR="004753C6" w:rsidRPr="0027428D">
              <w:rPr>
                <w:rFonts w:ascii="Arial" w:hAnsi="Arial" w:cs="Arial"/>
                <w:b/>
                <w:color w:val="FFFFFF" w:themeColor="background1"/>
              </w:rPr>
              <w:t xml:space="preserve">. Applicant contact details </w:t>
            </w:r>
          </w:p>
        </w:tc>
      </w:tr>
      <w:tr w:rsidR="005B2EDE" w:rsidRPr="00C60500" w:rsidTr="00C312A0">
        <w:trPr>
          <w:trHeight w:val="567"/>
        </w:trPr>
        <w:tc>
          <w:tcPr>
            <w:tcW w:w="1806" w:type="pct"/>
          </w:tcPr>
          <w:p w:rsidR="002E38B0" w:rsidRPr="00C60500" w:rsidRDefault="00AF37E0" w:rsidP="00132D5C">
            <w:pPr>
              <w:spacing w:before="120" w:after="120"/>
              <w:ind w:right="284"/>
              <w:rPr>
                <w:rFonts w:ascii="Arial" w:hAnsi="Arial" w:cs="Arial"/>
                <w:b/>
              </w:rPr>
            </w:pPr>
            <w:r w:rsidRPr="00C60500">
              <w:rPr>
                <w:rFonts w:ascii="Arial" w:hAnsi="Arial" w:cs="Arial"/>
                <w:b/>
              </w:rPr>
              <w:t>Full name of applicant</w:t>
            </w:r>
          </w:p>
        </w:tc>
        <w:tc>
          <w:tcPr>
            <w:tcW w:w="3194" w:type="pct"/>
            <w:vAlign w:val="center"/>
          </w:tcPr>
          <w:p w:rsidR="002E38B0" w:rsidRPr="00C60500" w:rsidRDefault="002A439F" w:rsidP="00C312A0">
            <w:pPr>
              <w:spacing w:after="120"/>
              <w:ind w:right="282"/>
              <w:rPr>
                <w:rFonts w:ascii="Arial" w:hAnsi="Arial" w:cs="Arial"/>
                <w:sz w:val="20"/>
                <w:szCs w:val="20"/>
              </w:rPr>
            </w:pPr>
            <w:r w:rsidRPr="1A0689D7">
              <w:rPr>
                <w:rFonts w:cs="Bookman Old Style"/>
              </w:rPr>
              <w:t>Eir</w:t>
            </w:r>
            <w:r w:rsidR="070F5C61" w:rsidRPr="1A0689D7">
              <w:rPr>
                <w:rFonts w:cs="Bookman Old Style"/>
              </w:rPr>
              <w:t>G</w:t>
            </w:r>
            <w:r w:rsidRPr="1A0689D7">
              <w:rPr>
                <w:rFonts w:cs="Bookman Old Style"/>
              </w:rPr>
              <w:t>rid plc</w:t>
            </w:r>
            <w:r w:rsidR="008D16E6" w:rsidRPr="1A0689D7">
              <w:rPr>
                <w:rFonts w:cs="Bookman Old Style"/>
              </w:rPr>
              <w:t xml:space="preserve"> (including its employees, agents, contractors and invitees)</w:t>
            </w:r>
          </w:p>
        </w:tc>
      </w:tr>
      <w:tr w:rsidR="0035181F" w:rsidRPr="00C60500" w:rsidTr="00C312A0">
        <w:trPr>
          <w:trHeight w:val="567"/>
        </w:trPr>
        <w:tc>
          <w:tcPr>
            <w:tcW w:w="1806" w:type="pct"/>
          </w:tcPr>
          <w:p w:rsidR="0035181F" w:rsidRPr="00C60500" w:rsidRDefault="0035181F" w:rsidP="00132D5C">
            <w:pPr>
              <w:spacing w:before="120" w:after="120"/>
              <w:ind w:right="284"/>
              <w:rPr>
                <w:rFonts w:ascii="Arial" w:hAnsi="Arial" w:cs="Arial"/>
                <w:b/>
              </w:rPr>
            </w:pPr>
            <w:r w:rsidRPr="00C60500">
              <w:rPr>
                <w:rFonts w:ascii="Arial" w:hAnsi="Arial" w:cs="Arial"/>
                <w:b/>
              </w:rPr>
              <w:t>Contact address</w:t>
            </w:r>
          </w:p>
        </w:tc>
        <w:tc>
          <w:tcPr>
            <w:tcW w:w="3194" w:type="pct"/>
            <w:vAlign w:val="center"/>
          </w:tcPr>
          <w:p w:rsidR="0035181F" w:rsidRPr="00C60500" w:rsidRDefault="002A439F" w:rsidP="00C312A0">
            <w:pPr>
              <w:spacing w:after="120"/>
              <w:ind w:right="282"/>
              <w:rPr>
                <w:rFonts w:ascii="Arial" w:hAnsi="Arial" w:cs="Arial"/>
                <w:sz w:val="20"/>
                <w:szCs w:val="20"/>
              </w:rPr>
            </w:pPr>
            <w:r>
              <w:rPr>
                <w:rFonts w:cs="Bookman Old Style"/>
              </w:rPr>
              <w:t xml:space="preserve">The Oval, 160 </w:t>
            </w:r>
            <w:proofErr w:type="spellStart"/>
            <w:r>
              <w:rPr>
                <w:rFonts w:cs="Bookman Old Style"/>
              </w:rPr>
              <w:t>Shelbourne</w:t>
            </w:r>
            <w:proofErr w:type="spellEnd"/>
            <w:r>
              <w:rPr>
                <w:rFonts w:cs="Bookman Old Style"/>
              </w:rPr>
              <w:t xml:space="preserve"> Road, </w:t>
            </w:r>
            <w:proofErr w:type="spellStart"/>
            <w:r>
              <w:rPr>
                <w:rFonts w:cs="Bookman Old Style"/>
              </w:rPr>
              <w:t>Ballsbridge</w:t>
            </w:r>
            <w:proofErr w:type="spellEnd"/>
            <w:r>
              <w:rPr>
                <w:rFonts w:cs="Bookman Old Style"/>
              </w:rPr>
              <w:t>, Dublin 4, D04</w:t>
            </w:r>
            <w:r w:rsidR="00D708C9">
              <w:rPr>
                <w:rFonts w:cs="Bookman Old Style"/>
              </w:rPr>
              <w:t xml:space="preserve"> </w:t>
            </w:r>
            <w:r w:rsidR="003103B9">
              <w:rPr>
                <w:rFonts w:cs="Bookman Old Style"/>
              </w:rPr>
              <w:t>Y2Y4</w:t>
            </w:r>
          </w:p>
        </w:tc>
      </w:tr>
      <w:tr w:rsidR="005B2EDE" w:rsidRPr="00C60500" w:rsidTr="00C312A0">
        <w:trPr>
          <w:trHeight w:val="567"/>
        </w:trPr>
        <w:tc>
          <w:tcPr>
            <w:tcW w:w="1806" w:type="pct"/>
          </w:tcPr>
          <w:p w:rsidR="002E38B0" w:rsidRPr="00C60500" w:rsidRDefault="001C1DDC" w:rsidP="00132D5C">
            <w:pPr>
              <w:spacing w:before="120" w:after="120"/>
              <w:ind w:right="284"/>
              <w:rPr>
                <w:rFonts w:ascii="Arial" w:hAnsi="Arial" w:cs="Arial"/>
                <w:b/>
              </w:rPr>
            </w:pPr>
            <w:r w:rsidRPr="00C60500">
              <w:rPr>
                <w:rFonts w:ascii="Arial" w:hAnsi="Arial" w:cs="Arial"/>
                <w:b/>
              </w:rPr>
              <w:t xml:space="preserve">Phone </w:t>
            </w:r>
            <w:r w:rsidR="00C87605">
              <w:rPr>
                <w:rFonts w:ascii="Arial" w:hAnsi="Arial" w:cs="Arial"/>
                <w:b/>
              </w:rPr>
              <w:t>n</w:t>
            </w:r>
            <w:r w:rsidRPr="00C60500">
              <w:rPr>
                <w:rFonts w:ascii="Arial" w:hAnsi="Arial" w:cs="Arial"/>
                <w:b/>
              </w:rPr>
              <w:t xml:space="preserve">umber </w:t>
            </w:r>
          </w:p>
        </w:tc>
        <w:tc>
          <w:tcPr>
            <w:tcW w:w="3194" w:type="pct"/>
            <w:vAlign w:val="center"/>
          </w:tcPr>
          <w:p w:rsidR="002A439F" w:rsidRPr="00D708C9" w:rsidRDefault="00D708C9" w:rsidP="00C312A0">
            <w:pPr>
              <w:spacing w:after="120"/>
              <w:ind w:right="282"/>
              <w:rPr>
                <w:rFonts w:cs="Arial"/>
                <w:sz w:val="20"/>
                <w:szCs w:val="20"/>
              </w:rPr>
            </w:pPr>
            <w:r>
              <w:rPr>
                <w:rFonts w:cs="Arial"/>
                <w:sz w:val="20"/>
                <w:szCs w:val="20"/>
              </w:rPr>
              <w:t>(0</w:t>
            </w:r>
            <w:r w:rsidRPr="00D708C9">
              <w:rPr>
                <w:rFonts w:cs="Arial"/>
                <w:sz w:val="20"/>
                <w:szCs w:val="20"/>
              </w:rPr>
              <w:t>1) 2370709 (Des Cox, Consents and Planning Lead, Celtic Interconnector Project</w:t>
            </w:r>
          </w:p>
        </w:tc>
      </w:tr>
      <w:tr w:rsidR="005B2EDE" w:rsidRPr="00C60500" w:rsidTr="00D708C9">
        <w:trPr>
          <w:trHeight w:val="567"/>
        </w:trPr>
        <w:tc>
          <w:tcPr>
            <w:tcW w:w="1806" w:type="pct"/>
          </w:tcPr>
          <w:p w:rsidR="002E38B0" w:rsidRPr="00C60500" w:rsidRDefault="00AF37E0" w:rsidP="0027428D">
            <w:pPr>
              <w:spacing w:before="120" w:after="120"/>
              <w:ind w:right="284"/>
              <w:rPr>
                <w:rFonts w:ascii="Arial" w:hAnsi="Arial" w:cs="Arial"/>
                <w:b/>
              </w:rPr>
            </w:pPr>
            <w:r w:rsidRPr="00C60500">
              <w:rPr>
                <w:rFonts w:ascii="Arial" w:hAnsi="Arial" w:cs="Arial"/>
                <w:b/>
              </w:rPr>
              <w:t xml:space="preserve">Email address </w:t>
            </w:r>
            <w:r w:rsidR="0027428D">
              <w:rPr>
                <w:rFonts w:ascii="Arial" w:hAnsi="Arial" w:cs="Arial"/>
                <w:b/>
              </w:rPr>
              <w:t>of</w:t>
            </w:r>
            <w:r w:rsidRPr="00C60500">
              <w:rPr>
                <w:rFonts w:ascii="Arial" w:hAnsi="Arial" w:cs="Arial"/>
                <w:b/>
              </w:rPr>
              <w:t xml:space="preserve"> applicant</w:t>
            </w:r>
          </w:p>
        </w:tc>
        <w:tc>
          <w:tcPr>
            <w:tcW w:w="3194" w:type="pct"/>
            <w:vAlign w:val="center"/>
          </w:tcPr>
          <w:p w:rsidR="002E38B0" w:rsidRPr="00C60500" w:rsidRDefault="00D708C9" w:rsidP="00D708C9">
            <w:pPr>
              <w:spacing w:after="120"/>
              <w:ind w:right="282"/>
              <w:rPr>
                <w:rFonts w:ascii="Arial" w:hAnsi="Arial" w:cs="Arial"/>
                <w:sz w:val="20"/>
                <w:szCs w:val="20"/>
              </w:rPr>
            </w:pPr>
            <w:r w:rsidRPr="00C3237D">
              <w:t>des.cox@eirgrid.com</w:t>
            </w:r>
            <w:r w:rsidRPr="00C3237D">
              <w:cr/>
            </w:r>
            <w:r>
              <w:t xml:space="preserve"> Cc:  </w:t>
            </w:r>
            <w:r w:rsidRPr="00D708C9">
              <w:t>celticinterconnector@eirgrid.com</w:t>
            </w:r>
          </w:p>
        </w:tc>
      </w:tr>
    </w:tbl>
    <w:p w:rsidR="00F45E88" w:rsidRPr="00C60500" w:rsidRDefault="00F45E88" w:rsidP="0027428D">
      <w:pPr>
        <w:spacing w:after="120" w:line="360" w:lineRule="auto"/>
        <w:ind w:right="282"/>
        <w:jc w:val="both"/>
        <w:rPr>
          <w:rFonts w:ascii="Arial" w:hAnsi="Arial" w:cs="Arial"/>
          <w:b/>
          <w:sz w:val="24"/>
          <w:szCs w:val="24"/>
        </w:rPr>
      </w:pPr>
    </w:p>
    <w:tbl>
      <w:tblPr>
        <w:tblStyle w:val="GridTableLight"/>
        <w:tblW w:w="5000" w:type="pct"/>
        <w:tblLayout w:type="fixed"/>
        <w:tblLook w:val="04A0" w:firstRow="1" w:lastRow="0" w:firstColumn="1" w:lastColumn="0" w:noHBand="0" w:noVBand="1"/>
      </w:tblPr>
      <w:tblGrid>
        <w:gridCol w:w="3969"/>
        <w:gridCol w:w="7019"/>
      </w:tblGrid>
      <w:tr w:rsidR="004753C6" w:rsidRPr="00C60500" w:rsidTr="1A0689D7">
        <w:trPr>
          <w:trHeight w:val="567"/>
        </w:trPr>
        <w:tc>
          <w:tcPr>
            <w:tcW w:w="5000" w:type="pct"/>
            <w:gridSpan w:val="2"/>
            <w:shd w:val="clear" w:color="auto" w:fill="FF6600"/>
            <w:vAlign w:val="center"/>
          </w:tcPr>
          <w:p w:rsidR="004753C6" w:rsidRPr="0027428D" w:rsidRDefault="005F6377" w:rsidP="0027428D">
            <w:pPr>
              <w:spacing w:after="120"/>
              <w:ind w:right="282"/>
              <w:rPr>
                <w:rFonts w:ascii="Arial" w:hAnsi="Arial" w:cs="Arial"/>
                <w:color w:val="FFFFFF" w:themeColor="background1"/>
                <w:sz w:val="20"/>
                <w:szCs w:val="20"/>
              </w:rPr>
            </w:pPr>
            <w:r>
              <w:rPr>
                <w:rFonts w:ascii="Arial" w:hAnsi="Arial" w:cs="Arial"/>
                <w:b/>
                <w:color w:val="FFFFFF" w:themeColor="background1"/>
              </w:rPr>
              <w:t>3</w:t>
            </w:r>
            <w:r w:rsidR="004753C6" w:rsidRPr="0027428D">
              <w:rPr>
                <w:rFonts w:ascii="Arial" w:hAnsi="Arial" w:cs="Arial"/>
                <w:b/>
                <w:color w:val="FFFFFF" w:themeColor="background1"/>
              </w:rPr>
              <w:t xml:space="preserve">. If applicant is a body corporate </w:t>
            </w:r>
          </w:p>
        </w:tc>
      </w:tr>
      <w:tr w:rsidR="00F45E88" w:rsidRPr="00C60500" w:rsidTr="1A0689D7">
        <w:trPr>
          <w:trHeight w:val="567"/>
        </w:trPr>
        <w:tc>
          <w:tcPr>
            <w:tcW w:w="1806" w:type="pct"/>
          </w:tcPr>
          <w:p w:rsidR="00F45E88" w:rsidRPr="00C60500" w:rsidRDefault="00F45E88" w:rsidP="00AF6732">
            <w:pPr>
              <w:spacing w:before="120" w:after="120"/>
              <w:ind w:right="284"/>
              <w:rPr>
                <w:rFonts w:ascii="Arial" w:hAnsi="Arial" w:cs="Arial"/>
                <w:b/>
              </w:rPr>
            </w:pPr>
            <w:r w:rsidRPr="00C60500">
              <w:rPr>
                <w:rFonts w:ascii="Arial" w:hAnsi="Arial" w:cs="Arial"/>
                <w:b/>
              </w:rPr>
              <w:t>Registered place of business</w:t>
            </w:r>
          </w:p>
        </w:tc>
        <w:tc>
          <w:tcPr>
            <w:tcW w:w="3194" w:type="pct"/>
          </w:tcPr>
          <w:p w:rsidR="00F45E88" w:rsidRPr="00C60500" w:rsidRDefault="002A439F" w:rsidP="00AF6732">
            <w:pPr>
              <w:spacing w:after="120"/>
              <w:ind w:right="282"/>
              <w:jc w:val="both"/>
              <w:rPr>
                <w:rFonts w:ascii="Arial" w:hAnsi="Arial" w:cs="Arial"/>
                <w:sz w:val="20"/>
                <w:szCs w:val="20"/>
              </w:rPr>
            </w:pPr>
            <w:r>
              <w:rPr>
                <w:rFonts w:cs="Bookman Old Style"/>
              </w:rPr>
              <w:t xml:space="preserve">The Oval, 160 </w:t>
            </w:r>
            <w:proofErr w:type="spellStart"/>
            <w:r>
              <w:rPr>
                <w:rFonts w:cs="Bookman Old Style"/>
              </w:rPr>
              <w:t>Shelbourne</w:t>
            </w:r>
            <w:proofErr w:type="spellEnd"/>
            <w:r>
              <w:rPr>
                <w:rFonts w:cs="Bookman Old Style"/>
              </w:rPr>
              <w:t xml:space="preserve"> Road, </w:t>
            </w:r>
            <w:proofErr w:type="spellStart"/>
            <w:r>
              <w:rPr>
                <w:rFonts w:cs="Bookman Old Style"/>
              </w:rPr>
              <w:t>Ballsbridge</w:t>
            </w:r>
            <w:proofErr w:type="spellEnd"/>
            <w:r>
              <w:rPr>
                <w:rFonts w:cs="Bookman Old Style"/>
              </w:rPr>
              <w:t xml:space="preserve">, Dublin </w:t>
            </w:r>
            <w:r w:rsidR="003103B9">
              <w:rPr>
                <w:rFonts w:cs="Bookman Old Style"/>
              </w:rPr>
              <w:t>4, D04 Y2Y4</w:t>
            </w:r>
          </w:p>
        </w:tc>
      </w:tr>
      <w:tr w:rsidR="00550958" w:rsidRPr="00C60500" w:rsidTr="1A0689D7">
        <w:trPr>
          <w:trHeight w:val="567"/>
        </w:trPr>
        <w:tc>
          <w:tcPr>
            <w:tcW w:w="1806" w:type="pct"/>
          </w:tcPr>
          <w:p w:rsidR="00550958" w:rsidRPr="00C60500" w:rsidRDefault="00550958" w:rsidP="00AF6732">
            <w:pPr>
              <w:spacing w:before="120" w:after="120"/>
              <w:ind w:right="284"/>
              <w:rPr>
                <w:rFonts w:ascii="Arial" w:hAnsi="Arial" w:cs="Arial"/>
                <w:b/>
              </w:rPr>
            </w:pPr>
            <w:r w:rsidRPr="00C60500">
              <w:rPr>
                <w:rFonts w:ascii="Arial" w:hAnsi="Arial" w:cs="Arial"/>
                <w:b/>
              </w:rPr>
              <w:t>Name(s) of director(s)</w:t>
            </w:r>
          </w:p>
        </w:tc>
        <w:tc>
          <w:tcPr>
            <w:tcW w:w="3194" w:type="pct"/>
          </w:tcPr>
          <w:p w:rsidR="002A439F" w:rsidRDefault="002A439F" w:rsidP="002A439F">
            <w:pPr>
              <w:keepNext/>
              <w:tabs>
                <w:tab w:val="left" w:pos="720"/>
                <w:tab w:val="left" w:pos="1440"/>
                <w:tab w:val="left" w:pos="2340"/>
                <w:tab w:val="left" w:pos="3060"/>
              </w:tabs>
              <w:rPr>
                <w:rFonts w:cs="Bookman Old Style"/>
                <w:bCs/>
              </w:rPr>
            </w:pPr>
            <w:r w:rsidRPr="00F7279B">
              <w:rPr>
                <w:rFonts w:cs="Bookman Old Style"/>
                <w:b/>
                <w:bCs/>
              </w:rPr>
              <w:t>Michael Hand (Director)</w:t>
            </w:r>
            <w:r>
              <w:rPr>
                <w:rFonts w:cs="Bookman Old Style"/>
                <w:bCs/>
              </w:rPr>
              <w:t xml:space="preserve"> – 18 </w:t>
            </w:r>
            <w:proofErr w:type="spellStart"/>
            <w:r>
              <w:rPr>
                <w:rFonts w:cs="Bookman Old Style"/>
                <w:bCs/>
              </w:rPr>
              <w:t>Dargle</w:t>
            </w:r>
            <w:proofErr w:type="spellEnd"/>
            <w:r>
              <w:rPr>
                <w:rFonts w:cs="Bookman Old Style"/>
                <w:bCs/>
              </w:rPr>
              <w:t xml:space="preserve"> Valley, Marley Grange, </w:t>
            </w:r>
            <w:proofErr w:type="spellStart"/>
            <w:r>
              <w:rPr>
                <w:rFonts w:cs="Bookman Old Style"/>
                <w:bCs/>
              </w:rPr>
              <w:t>Rathfarnham</w:t>
            </w:r>
            <w:proofErr w:type="spellEnd"/>
            <w:r>
              <w:rPr>
                <w:rFonts w:cs="Bookman Old Style"/>
                <w:bCs/>
              </w:rPr>
              <w:t>, Dublin 16</w:t>
            </w:r>
          </w:p>
          <w:p w:rsidR="002A439F" w:rsidRDefault="002A439F" w:rsidP="002A439F">
            <w:pPr>
              <w:keepNext/>
              <w:tabs>
                <w:tab w:val="left" w:pos="720"/>
                <w:tab w:val="left" w:pos="1440"/>
                <w:tab w:val="left" w:pos="2340"/>
                <w:tab w:val="left" w:pos="3060"/>
              </w:tabs>
              <w:rPr>
                <w:rFonts w:cs="Bookman Old Style"/>
                <w:bCs/>
              </w:rPr>
            </w:pPr>
            <w:r w:rsidRPr="00F7279B">
              <w:rPr>
                <w:rFonts w:cs="Bookman Old Style"/>
                <w:b/>
                <w:bCs/>
              </w:rPr>
              <w:t>Shane Brennan (Director)</w:t>
            </w:r>
            <w:r>
              <w:rPr>
                <w:rFonts w:cs="Bookman Old Style"/>
                <w:bCs/>
              </w:rPr>
              <w:t xml:space="preserve"> – Heather Lodge, </w:t>
            </w:r>
            <w:proofErr w:type="spellStart"/>
            <w:r>
              <w:rPr>
                <w:rFonts w:cs="Bookman Old Style"/>
                <w:bCs/>
              </w:rPr>
              <w:t>Rampark</w:t>
            </w:r>
            <w:proofErr w:type="spellEnd"/>
            <w:r>
              <w:rPr>
                <w:rFonts w:cs="Bookman Old Style"/>
                <w:bCs/>
              </w:rPr>
              <w:t xml:space="preserve">, </w:t>
            </w:r>
            <w:proofErr w:type="spellStart"/>
            <w:r>
              <w:rPr>
                <w:rFonts w:cs="Bookman Old Style"/>
                <w:bCs/>
              </w:rPr>
              <w:t>Jenkinstown</w:t>
            </w:r>
            <w:proofErr w:type="spellEnd"/>
            <w:r>
              <w:rPr>
                <w:rFonts w:cs="Bookman Old Style"/>
                <w:bCs/>
              </w:rPr>
              <w:t>, Co. Louth</w:t>
            </w:r>
          </w:p>
          <w:p w:rsidR="002A439F" w:rsidRDefault="002A439F" w:rsidP="002A439F">
            <w:pPr>
              <w:keepNext/>
              <w:tabs>
                <w:tab w:val="left" w:pos="720"/>
                <w:tab w:val="left" w:pos="1440"/>
                <w:tab w:val="left" w:pos="2340"/>
                <w:tab w:val="left" w:pos="3060"/>
              </w:tabs>
              <w:rPr>
                <w:rFonts w:cs="Bookman Old Style"/>
                <w:bCs/>
              </w:rPr>
            </w:pPr>
            <w:r w:rsidRPr="00F7279B">
              <w:rPr>
                <w:rFonts w:cs="Bookman Old Style"/>
                <w:b/>
                <w:bCs/>
              </w:rPr>
              <w:t xml:space="preserve">Liam O’Halloran (Director) </w:t>
            </w:r>
            <w:r>
              <w:rPr>
                <w:rFonts w:cs="Bookman Old Style"/>
                <w:bCs/>
              </w:rPr>
              <w:t xml:space="preserve">– </w:t>
            </w:r>
            <w:proofErr w:type="spellStart"/>
            <w:r>
              <w:rPr>
                <w:rFonts w:cs="Bookman Old Style"/>
                <w:bCs/>
              </w:rPr>
              <w:t>Cuil</w:t>
            </w:r>
            <w:proofErr w:type="spellEnd"/>
            <w:r>
              <w:rPr>
                <w:rFonts w:cs="Bookman Old Style"/>
                <w:bCs/>
              </w:rPr>
              <w:t xml:space="preserve"> </w:t>
            </w:r>
            <w:proofErr w:type="spellStart"/>
            <w:r>
              <w:rPr>
                <w:rFonts w:cs="Bookman Old Style"/>
                <w:bCs/>
              </w:rPr>
              <w:t>Cuileann</w:t>
            </w:r>
            <w:proofErr w:type="spellEnd"/>
            <w:r>
              <w:rPr>
                <w:rFonts w:cs="Bookman Old Style"/>
                <w:bCs/>
              </w:rPr>
              <w:t xml:space="preserve">, 10 Woodcliff Heights, </w:t>
            </w:r>
            <w:proofErr w:type="spellStart"/>
            <w:r>
              <w:rPr>
                <w:rFonts w:cs="Bookman Old Style"/>
                <w:bCs/>
              </w:rPr>
              <w:t>Howth</w:t>
            </w:r>
            <w:proofErr w:type="spellEnd"/>
            <w:r>
              <w:rPr>
                <w:rFonts w:cs="Bookman Old Style"/>
                <w:bCs/>
              </w:rPr>
              <w:t>, Co. Dublin</w:t>
            </w:r>
          </w:p>
          <w:p w:rsidR="002A439F" w:rsidRDefault="002A439F" w:rsidP="002A439F">
            <w:pPr>
              <w:keepNext/>
              <w:tabs>
                <w:tab w:val="left" w:pos="720"/>
                <w:tab w:val="left" w:pos="1440"/>
                <w:tab w:val="left" w:pos="2340"/>
                <w:tab w:val="left" w:pos="3060"/>
              </w:tabs>
              <w:rPr>
                <w:rFonts w:cs="Bookman Old Style"/>
                <w:bCs/>
              </w:rPr>
            </w:pPr>
            <w:r w:rsidRPr="00F7279B">
              <w:rPr>
                <w:rFonts w:cs="Bookman Old Style"/>
                <w:b/>
                <w:bCs/>
              </w:rPr>
              <w:t xml:space="preserve">Lynne </w:t>
            </w:r>
            <w:proofErr w:type="spellStart"/>
            <w:r w:rsidRPr="00F7279B">
              <w:rPr>
                <w:rFonts w:cs="Bookman Old Style"/>
                <w:b/>
                <w:bCs/>
              </w:rPr>
              <w:t>Crowther</w:t>
            </w:r>
            <w:proofErr w:type="spellEnd"/>
            <w:r w:rsidRPr="00F7279B">
              <w:rPr>
                <w:rFonts w:cs="Bookman Old Style"/>
                <w:b/>
                <w:bCs/>
              </w:rPr>
              <w:t xml:space="preserve"> (Director)</w:t>
            </w:r>
            <w:r>
              <w:rPr>
                <w:rFonts w:cs="Bookman Old Style"/>
                <w:bCs/>
              </w:rPr>
              <w:t xml:space="preserve"> – 100 </w:t>
            </w:r>
            <w:proofErr w:type="spellStart"/>
            <w:r>
              <w:rPr>
                <w:rFonts w:cs="Bookman Old Style"/>
                <w:bCs/>
              </w:rPr>
              <w:t>Tullyard</w:t>
            </w:r>
            <w:proofErr w:type="spellEnd"/>
            <w:r>
              <w:rPr>
                <w:rFonts w:cs="Bookman Old Style"/>
                <w:bCs/>
              </w:rPr>
              <w:t xml:space="preserve"> Road, </w:t>
            </w:r>
            <w:proofErr w:type="spellStart"/>
            <w:r>
              <w:rPr>
                <w:rFonts w:cs="Bookman Old Style"/>
                <w:bCs/>
              </w:rPr>
              <w:t>Drumbo</w:t>
            </w:r>
            <w:proofErr w:type="spellEnd"/>
            <w:r>
              <w:rPr>
                <w:rFonts w:cs="Bookman Old Style"/>
                <w:bCs/>
              </w:rPr>
              <w:t>, Lisburn, Northern Ireland BR27 5jw</w:t>
            </w:r>
          </w:p>
          <w:p w:rsidR="002A439F" w:rsidRDefault="002A439F" w:rsidP="002A439F">
            <w:pPr>
              <w:keepNext/>
              <w:tabs>
                <w:tab w:val="left" w:pos="720"/>
                <w:tab w:val="left" w:pos="1440"/>
                <w:tab w:val="left" w:pos="2340"/>
                <w:tab w:val="left" w:pos="3060"/>
              </w:tabs>
              <w:rPr>
                <w:rFonts w:cs="Bookman Old Style"/>
                <w:bCs/>
              </w:rPr>
            </w:pPr>
            <w:r w:rsidRPr="00F7279B">
              <w:rPr>
                <w:rFonts w:cs="Bookman Old Style"/>
                <w:b/>
                <w:bCs/>
              </w:rPr>
              <w:t xml:space="preserve">John </w:t>
            </w:r>
            <w:proofErr w:type="spellStart"/>
            <w:r w:rsidRPr="00F7279B">
              <w:rPr>
                <w:rFonts w:cs="Bookman Old Style"/>
                <w:b/>
                <w:bCs/>
              </w:rPr>
              <w:t>Trethowan</w:t>
            </w:r>
            <w:proofErr w:type="spellEnd"/>
            <w:r w:rsidRPr="00F7279B">
              <w:rPr>
                <w:rFonts w:cs="Bookman Old Style"/>
                <w:b/>
                <w:bCs/>
              </w:rPr>
              <w:t xml:space="preserve"> (Director)</w:t>
            </w:r>
            <w:r>
              <w:rPr>
                <w:rFonts w:cs="Bookman Old Style"/>
                <w:bCs/>
              </w:rPr>
              <w:t xml:space="preserve"> – a </w:t>
            </w:r>
            <w:proofErr w:type="spellStart"/>
            <w:r>
              <w:rPr>
                <w:rFonts w:cs="Bookman Old Style"/>
                <w:bCs/>
              </w:rPr>
              <w:t>Lisbarnet</w:t>
            </w:r>
            <w:proofErr w:type="spellEnd"/>
            <w:r>
              <w:rPr>
                <w:rFonts w:cs="Bookman Old Style"/>
                <w:bCs/>
              </w:rPr>
              <w:t xml:space="preserve"> Court, </w:t>
            </w:r>
            <w:proofErr w:type="spellStart"/>
            <w:r>
              <w:rPr>
                <w:rFonts w:cs="Bookman Old Style"/>
                <w:bCs/>
              </w:rPr>
              <w:t>Lisbane</w:t>
            </w:r>
            <w:proofErr w:type="spellEnd"/>
            <w:r>
              <w:rPr>
                <w:rFonts w:cs="Bookman Old Style"/>
                <w:bCs/>
              </w:rPr>
              <w:t>, Comber, County Down Bt23 6ax</w:t>
            </w:r>
          </w:p>
          <w:p w:rsidR="002A439F" w:rsidRDefault="002A439F" w:rsidP="002A439F">
            <w:pPr>
              <w:keepNext/>
              <w:tabs>
                <w:tab w:val="left" w:pos="720"/>
                <w:tab w:val="left" w:pos="1440"/>
                <w:tab w:val="left" w:pos="2340"/>
                <w:tab w:val="left" w:pos="3060"/>
              </w:tabs>
              <w:rPr>
                <w:rFonts w:cs="Bookman Old Style"/>
                <w:bCs/>
              </w:rPr>
            </w:pPr>
            <w:r w:rsidRPr="00F7279B">
              <w:rPr>
                <w:rFonts w:cs="Bookman Old Style"/>
                <w:b/>
                <w:bCs/>
              </w:rPr>
              <w:t>Eileen Maher (Director)</w:t>
            </w:r>
            <w:r>
              <w:rPr>
                <w:rFonts w:cs="Bookman Old Style"/>
                <w:bCs/>
              </w:rPr>
              <w:t xml:space="preserve"> – 10 Hyde Park, </w:t>
            </w:r>
            <w:proofErr w:type="spellStart"/>
            <w:r>
              <w:rPr>
                <w:rFonts w:cs="Bookman Old Style"/>
                <w:bCs/>
              </w:rPr>
              <w:t>Terenure</w:t>
            </w:r>
            <w:proofErr w:type="spellEnd"/>
            <w:r>
              <w:rPr>
                <w:rFonts w:cs="Bookman Old Style"/>
                <w:bCs/>
              </w:rPr>
              <w:t>, Dublin 6w</w:t>
            </w:r>
          </w:p>
          <w:p w:rsidR="002A439F" w:rsidRDefault="002A439F" w:rsidP="002A439F">
            <w:pPr>
              <w:keepNext/>
              <w:tabs>
                <w:tab w:val="left" w:pos="720"/>
                <w:tab w:val="left" w:pos="1440"/>
                <w:tab w:val="left" w:pos="2340"/>
                <w:tab w:val="left" w:pos="3060"/>
              </w:tabs>
              <w:rPr>
                <w:rFonts w:cs="Bookman Old Style"/>
                <w:bCs/>
              </w:rPr>
            </w:pPr>
            <w:r w:rsidRPr="00F7279B">
              <w:rPr>
                <w:rFonts w:cs="Bookman Old Style"/>
                <w:b/>
                <w:bCs/>
              </w:rPr>
              <w:t>Theresa Donaldson (Director)</w:t>
            </w:r>
            <w:r>
              <w:rPr>
                <w:rFonts w:cs="Bookman Old Style"/>
                <w:bCs/>
              </w:rPr>
              <w:t xml:space="preserve"> – 9 Hampton Manor Drive, Belfast, Bt7 3en</w:t>
            </w:r>
          </w:p>
          <w:p w:rsidR="002A439F" w:rsidRDefault="002A439F" w:rsidP="002A439F">
            <w:pPr>
              <w:keepNext/>
              <w:tabs>
                <w:tab w:val="left" w:pos="720"/>
                <w:tab w:val="left" w:pos="1440"/>
                <w:tab w:val="left" w:pos="2340"/>
                <w:tab w:val="left" w:pos="3060"/>
              </w:tabs>
              <w:rPr>
                <w:rFonts w:cs="Bookman Old Style"/>
                <w:bCs/>
              </w:rPr>
            </w:pPr>
            <w:r w:rsidRPr="00F7279B">
              <w:rPr>
                <w:rFonts w:cs="Bookman Old Style"/>
                <w:b/>
                <w:bCs/>
              </w:rPr>
              <w:t xml:space="preserve">Mark Foley (Director) </w:t>
            </w:r>
            <w:r>
              <w:rPr>
                <w:rFonts w:cs="Bookman Old Style"/>
                <w:bCs/>
              </w:rPr>
              <w:t>– 2 Hunters Leap, Sea Road, Newcastle, County Wicklow</w:t>
            </w:r>
          </w:p>
          <w:p w:rsidR="002A439F" w:rsidRDefault="002A439F" w:rsidP="002A439F">
            <w:pPr>
              <w:keepNext/>
              <w:tabs>
                <w:tab w:val="left" w:pos="720"/>
                <w:tab w:val="left" w:pos="1440"/>
                <w:tab w:val="left" w:pos="2340"/>
                <w:tab w:val="left" w:pos="3060"/>
              </w:tabs>
              <w:rPr>
                <w:rFonts w:cs="Bookman Old Style"/>
                <w:bCs/>
              </w:rPr>
            </w:pPr>
            <w:r w:rsidRPr="00F7279B">
              <w:rPr>
                <w:rFonts w:cs="Bookman Old Style"/>
                <w:b/>
                <w:bCs/>
              </w:rPr>
              <w:t>Tom Coughlan (Director)</w:t>
            </w:r>
            <w:r>
              <w:rPr>
                <w:rFonts w:cs="Bookman Old Style"/>
                <w:bCs/>
              </w:rPr>
              <w:t xml:space="preserve"> – 6, </w:t>
            </w:r>
            <w:proofErr w:type="spellStart"/>
            <w:r>
              <w:rPr>
                <w:rFonts w:cs="Bookman Old Style"/>
                <w:bCs/>
              </w:rPr>
              <w:t>Silvergrove</w:t>
            </w:r>
            <w:proofErr w:type="spellEnd"/>
            <w:r>
              <w:rPr>
                <w:rFonts w:cs="Bookman Old Style"/>
                <w:bCs/>
              </w:rPr>
              <w:t xml:space="preserve">, </w:t>
            </w:r>
            <w:proofErr w:type="spellStart"/>
            <w:r>
              <w:rPr>
                <w:rFonts w:cs="Bookman Old Style"/>
                <w:bCs/>
              </w:rPr>
              <w:t>Ballybeg</w:t>
            </w:r>
            <w:proofErr w:type="spellEnd"/>
            <w:r>
              <w:rPr>
                <w:rFonts w:cs="Bookman Old Style"/>
                <w:bCs/>
              </w:rPr>
              <w:t>, Ennis, Co. Clare</w:t>
            </w:r>
          </w:p>
          <w:p w:rsidR="00550958" w:rsidRPr="00C60500" w:rsidRDefault="002A439F" w:rsidP="002A439F">
            <w:pPr>
              <w:spacing w:after="120"/>
              <w:ind w:right="282"/>
              <w:jc w:val="both"/>
              <w:rPr>
                <w:rFonts w:ascii="Arial" w:hAnsi="Arial" w:cs="Arial"/>
                <w:sz w:val="20"/>
                <w:szCs w:val="20"/>
              </w:rPr>
            </w:pPr>
            <w:r w:rsidRPr="00F7279B">
              <w:rPr>
                <w:rFonts w:cs="Bookman Old Style"/>
                <w:b/>
                <w:bCs/>
              </w:rPr>
              <w:t xml:space="preserve">Brendan </w:t>
            </w:r>
            <w:proofErr w:type="spellStart"/>
            <w:r w:rsidRPr="00F7279B">
              <w:rPr>
                <w:rFonts w:cs="Bookman Old Style"/>
                <w:b/>
                <w:bCs/>
              </w:rPr>
              <w:t>Tuohy</w:t>
            </w:r>
            <w:proofErr w:type="spellEnd"/>
            <w:r w:rsidRPr="00F7279B">
              <w:rPr>
                <w:rFonts w:cs="Bookman Old Style"/>
                <w:b/>
                <w:bCs/>
              </w:rPr>
              <w:t xml:space="preserve"> (Director)</w:t>
            </w:r>
            <w:r>
              <w:rPr>
                <w:rFonts w:cs="Bookman Old Style"/>
                <w:bCs/>
              </w:rPr>
              <w:t xml:space="preserve"> – 44, Redford Park, </w:t>
            </w:r>
            <w:proofErr w:type="spellStart"/>
            <w:r>
              <w:rPr>
                <w:rFonts w:cs="Bookman Old Style"/>
                <w:bCs/>
              </w:rPr>
              <w:t>Greystones</w:t>
            </w:r>
            <w:proofErr w:type="spellEnd"/>
            <w:r>
              <w:rPr>
                <w:rFonts w:cs="Bookman Old Style"/>
                <w:bCs/>
              </w:rPr>
              <w:t>, Co.  Wicklow</w:t>
            </w:r>
          </w:p>
        </w:tc>
      </w:tr>
      <w:tr w:rsidR="00550958" w:rsidRPr="00C60500" w:rsidTr="00BB60F3">
        <w:trPr>
          <w:trHeight w:val="567"/>
        </w:trPr>
        <w:tc>
          <w:tcPr>
            <w:tcW w:w="1806" w:type="pct"/>
          </w:tcPr>
          <w:p w:rsidR="00550958" w:rsidRPr="00C60500" w:rsidRDefault="00550958" w:rsidP="00AF6732">
            <w:pPr>
              <w:spacing w:before="120" w:after="120"/>
              <w:ind w:right="284"/>
              <w:rPr>
                <w:rFonts w:ascii="Arial" w:hAnsi="Arial" w:cs="Arial"/>
                <w:b/>
              </w:rPr>
            </w:pPr>
            <w:r w:rsidRPr="00C60500">
              <w:rPr>
                <w:rFonts w:ascii="Arial" w:hAnsi="Arial" w:cs="Arial"/>
                <w:b/>
              </w:rPr>
              <w:t xml:space="preserve">Company </w:t>
            </w:r>
            <w:r>
              <w:rPr>
                <w:rFonts w:ascii="Arial" w:hAnsi="Arial" w:cs="Arial"/>
                <w:b/>
              </w:rPr>
              <w:t>r</w:t>
            </w:r>
            <w:r w:rsidRPr="00C60500">
              <w:rPr>
                <w:rFonts w:ascii="Arial" w:hAnsi="Arial" w:cs="Arial"/>
                <w:b/>
              </w:rPr>
              <w:t>egistration number</w:t>
            </w:r>
          </w:p>
        </w:tc>
        <w:tc>
          <w:tcPr>
            <w:tcW w:w="3194" w:type="pct"/>
            <w:vAlign w:val="center"/>
          </w:tcPr>
          <w:p w:rsidR="00550958" w:rsidRPr="00C60500" w:rsidRDefault="002A439F" w:rsidP="00BB60F3">
            <w:pPr>
              <w:keepNext/>
              <w:tabs>
                <w:tab w:val="left" w:pos="720"/>
                <w:tab w:val="left" w:pos="1440"/>
                <w:tab w:val="left" w:pos="2340"/>
                <w:tab w:val="left" w:pos="3060"/>
              </w:tabs>
              <w:rPr>
                <w:rFonts w:ascii="Arial" w:hAnsi="Arial" w:cs="Arial"/>
                <w:sz w:val="20"/>
                <w:szCs w:val="20"/>
              </w:rPr>
            </w:pPr>
            <w:r w:rsidRPr="002A439F">
              <w:rPr>
                <w:rFonts w:cs="Bookman Old Style"/>
                <w:bCs/>
              </w:rPr>
              <w:t xml:space="preserve">Company Registration </w:t>
            </w:r>
            <w:r w:rsidR="00161CC7">
              <w:rPr>
                <w:rFonts w:cs="Bookman Old Style"/>
                <w:bCs/>
              </w:rPr>
              <w:t>No.</w:t>
            </w:r>
            <w:r w:rsidRPr="002A439F">
              <w:rPr>
                <w:rFonts w:cs="Bookman Old Style"/>
                <w:bCs/>
              </w:rPr>
              <w:t xml:space="preserve"> 338522</w:t>
            </w:r>
          </w:p>
        </w:tc>
      </w:tr>
    </w:tbl>
    <w:p w:rsidR="1A0689D7" w:rsidRDefault="1A0689D7"/>
    <w:p w:rsidR="00D376ED" w:rsidRPr="00C60500" w:rsidRDefault="00D376ED" w:rsidP="0027428D">
      <w:pPr>
        <w:spacing w:after="120" w:line="360" w:lineRule="auto"/>
        <w:ind w:right="282"/>
        <w:jc w:val="both"/>
        <w:rPr>
          <w:rFonts w:ascii="Arial" w:hAnsi="Arial" w:cs="Arial"/>
          <w:b/>
          <w:sz w:val="24"/>
        </w:rPr>
      </w:pPr>
    </w:p>
    <w:tbl>
      <w:tblPr>
        <w:tblStyle w:val="GridTableLight"/>
        <w:tblW w:w="5000" w:type="pct"/>
        <w:tblLayout w:type="fixed"/>
        <w:tblLook w:val="04A0" w:firstRow="1" w:lastRow="0" w:firstColumn="1" w:lastColumn="0" w:noHBand="0" w:noVBand="1"/>
      </w:tblPr>
      <w:tblGrid>
        <w:gridCol w:w="3969"/>
        <w:gridCol w:w="7019"/>
      </w:tblGrid>
      <w:tr w:rsidR="004753C6" w:rsidRPr="00C60500" w:rsidTr="0027428D">
        <w:trPr>
          <w:trHeight w:val="567"/>
        </w:trPr>
        <w:tc>
          <w:tcPr>
            <w:tcW w:w="5000" w:type="pct"/>
            <w:gridSpan w:val="2"/>
            <w:shd w:val="clear" w:color="auto" w:fill="FF6600"/>
            <w:vAlign w:val="center"/>
          </w:tcPr>
          <w:p w:rsidR="004753C6" w:rsidRPr="0027428D" w:rsidRDefault="005F6377" w:rsidP="0027428D">
            <w:pPr>
              <w:spacing w:after="120"/>
              <w:ind w:right="282"/>
              <w:rPr>
                <w:rFonts w:ascii="Arial" w:hAnsi="Arial" w:cs="Arial"/>
                <w:color w:val="FFFFFF" w:themeColor="background1"/>
                <w:sz w:val="20"/>
                <w:szCs w:val="20"/>
              </w:rPr>
            </w:pPr>
            <w:r>
              <w:rPr>
                <w:rFonts w:ascii="Arial" w:hAnsi="Arial" w:cs="Arial"/>
                <w:b/>
                <w:color w:val="FFFFFF" w:themeColor="background1"/>
              </w:rPr>
              <w:lastRenderedPageBreak/>
              <w:t>4</w:t>
            </w:r>
            <w:r w:rsidR="004753C6" w:rsidRPr="0027428D">
              <w:rPr>
                <w:rFonts w:ascii="Arial" w:hAnsi="Arial" w:cs="Arial"/>
                <w:b/>
                <w:color w:val="FFFFFF" w:themeColor="background1"/>
              </w:rPr>
              <w:t>. Ultimate parent company of applicant</w:t>
            </w:r>
            <w:r w:rsidR="007A7FBD">
              <w:rPr>
                <w:rFonts w:ascii="Arial" w:hAnsi="Arial" w:cs="Arial"/>
                <w:b/>
                <w:color w:val="FFFFFF" w:themeColor="background1"/>
              </w:rPr>
              <w:t xml:space="preserve">, where different from the applicant </w:t>
            </w:r>
            <w:r w:rsidR="004753C6" w:rsidRPr="0027428D">
              <w:rPr>
                <w:rFonts w:ascii="Arial" w:hAnsi="Arial" w:cs="Arial"/>
                <w:b/>
                <w:color w:val="FFFFFF" w:themeColor="background1"/>
              </w:rPr>
              <w:t xml:space="preserve"> </w:t>
            </w:r>
          </w:p>
        </w:tc>
      </w:tr>
      <w:tr w:rsidR="004F0DA5" w:rsidRPr="00C60500" w:rsidTr="00BB60F3">
        <w:trPr>
          <w:trHeight w:val="567"/>
        </w:trPr>
        <w:tc>
          <w:tcPr>
            <w:tcW w:w="1806" w:type="pct"/>
          </w:tcPr>
          <w:p w:rsidR="004F0DA5" w:rsidRPr="00C60500" w:rsidRDefault="004F0DA5" w:rsidP="00AF6732">
            <w:pPr>
              <w:spacing w:before="120" w:after="120"/>
              <w:ind w:right="284"/>
              <w:rPr>
                <w:rFonts w:ascii="Arial" w:hAnsi="Arial" w:cs="Arial"/>
                <w:b/>
              </w:rPr>
            </w:pPr>
            <w:r w:rsidRPr="00C60500">
              <w:rPr>
                <w:rFonts w:ascii="Arial" w:hAnsi="Arial" w:cs="Arial"/>
                <w:b/>
              </w:rPr>
              <w:t>Name</w:t>
            </w:r>
          </w:p>
        </w:tc>
        <w:tc>
          <w:tcPr>
            <w:tcW w:w="3194" w:type="pct"/>
            <w:vAlign w:val="center"/>
          </w:tcPr>
          <w:p w:rsidR="004F0DA5" w:rsidRPr="00C60500" w:rsidRDefault="002A439F" w:rsidP="00BB60F3">
            <w:pPr>
              <w:spacing w:after="120"/>
              <w:ind w:right="282"/>
              <w:rPr>
                <w:rFonts w:ascii="Arial" w:hAnsi="Arial" w:cs="Arial"/>
                <w:sz w:val="20"/>
                <w:szCs w:val="20"/>
              </w:rPr>
            </w:pPr>
            <w:r w:rsidRPr="002A439F">
              <w:rPr>
                <w:rFonts w:cs="Arial"/>
              </w:rPr>
              <w:t>Not applicable</w:t>
            </w:r>
          </w:p>
        </w:tc>
      </w:tr>
      <w:tr w:rsidR="004418D4" w:rsidRPr="00C60500" w:rsidTr="00BB60F3">
        <w:trPr>
          <w:trHeight w:val="567"/>
        </w:trPr>
        <w:tc>
          <w:tcPr>
            <w:tcW w:w="1806" w:type="pct"/>
          </w:tcPr>
          <w:p w:rsidR="004418D4" w:rsidRPr="00C60500" w:rsidRDefault="004418D4" w:rsidP="00AF6732">
            <w:pPr>
              <w:spacing w:before="120" w:after="120"/>
              <w:ind w:right="284"/>
              <w:rPr>
                <w:rFonts w:ascii="Arial" w:hAnsi="Arial" w:cs="Arial"/>
                <w:b/>
              </w:rPr>
            </w:pPr>
            <w:r w:rsidRPr="00C60500">
              <w:rPr>
                <w:rFonts w:ascii="Arial" w:hAnsi="Arial" w:cs="Arial"/>
                <w:b/>
              </w:rPr>
              <w:t>Registered place of business</w:t>
            </w:r>
          </w:p>
        </w:tc>
        <w:tc>
          <w:tcPr>
            <w:tcW w:w="3194" w:type="pct"/>
            <w:vAlign w:val="center"/>
          </w:tcPr>
          <w:p w:rsidR="004418D4" w:rsidRPr="00C60500" w:rsidRDefault="002A439F" w:rsidP="00BB60F3">
            <w:pPr>
              <w:spacing w:after="120"/>
              <w:ind w:right="282"/>
              <w:rPr>
                <w:rFonts w:ascii="Arial" w:hAnsi="Arial" w:cs="Arial"/>
                <w:sz w:val="20"/>
                <w:szCs w:val="20"/>
              </w:rPr>
            </w:pPr>
            <w:r w:rsidRPr="002A439F">
              <w:rPr>
                <w:rFonts w:cs="Arial"/>
              </w:rPr>
              <w:t>Not applicable</w:t>
            </w:r>
          </w:p>
        </w:tc>
      </w:tr>
      <w:tr w:rsidR="004F0DA5" w:rsidRPr="00C60500" w:rsidTr="00BB60F3">
        <w:trPr>
          <w:trHeight w:val="567"/>
        </w:trPr>
        <w:tc>
          <w:tcPr>
            <w:tcW w:w="1806" w:type="pct"/>
          </w:tcPr>
          <w:p w:rsidR="004F0DA5" w:rsidRPr="00C60500" w:rsidRDefault="004F0DA5" w:rsidP="00AF6732">
            <w:pPr>
              <w:spacing w:before="120" w:after="120"/>
              <w:ind w:right="284"/>
              <w:rPr>
                <w:rFonts w:ascii="Arial" w:hAnsi="Arial" w:cs="Arial"/>
                <w:b/>
              </w:rPr>
            </w:pPr>
            <w:r w:rsidRPr="00C60500">
              <w:rPr>
                <w:rFonts w:ascii="Arial" w:hAnsi="Arial" w:cs="Arial"/>
                <w:b/>
              </w:rPr>
              <w:t>Name</w:t>
            </w:r>
            <w:r w:rsidR="00E47ED9">
              <w:rPr>
                <w:rFonts w:ascii="Arial" w:hAnsi="Arial" w:cs="Arial"/>
                <w:b/>
              </w:rPr>
              <w:t>(</w:t>
            </w:r>
            <w:r w:rsidRPr="00C60500">
              <w:rPr>
                <w:rFonts w:ascii="Arial" w:hAnsi="Arial" w:cs="Arial"/>
                <w:b/>
              </w:rPr>
              <w:t>s</w:t>
            </w:r>
            <w:r w:rsidR="00E47ED9">
              <w:rPr>
                <w:rFonts w:ascii="Arial" w:hAnsi="Arial" w:cs="Arial"/>
                <w:b/>
              </w:rPr>
              <w:t>)</w:t>
            </w:r>
            <w:r w:rsidRPr="00C60500">
              <w:rPr>
                <w:rFonts w:ascii="Arial" w:hAnsi="Arial" w:cs="Arial"/>
                <w:b/>
              </w:rPr>
              <w:t xml:space="preserve"> of director</w:t>
            </w:r>
            <w:r w:rsidR="00E47ED9">
              <w:rPr>
                <w:rFonts w:ascii="Arial" w:hAnsi="Arial" w:cs="Arial"/>
                <w:b/>
              </w:rPr>
              <w:t>(</w:t>
            </w:r>
            <w:r w:rsidRPr="00C60500">
              <w:rPr>
                <w:rFonts w:ascii="Arial" w:hAnsi="Arial" w:cs="Arial"/>
                <w:b/>
              </w:rPr>
              <w:t>s</w:t>
            </w:r>
            <w:r w:rsidR="00E47ED9">
              <w:rPr>
                <w:rFonts w:ascii="Arial" w:hAnsi="Arial" w:cs="Arial"/>
                <w:b/>
              </w:rPr>
              <w:t>)</w:t>
            </w:r>
          </w:p>
        </w:tc>
        <w:tc>
          <w:tcPr>
            <w:tcW w:w="3194" w:type="pct"/>
            <w:vAlign w:val="center"/>
          </w:tcPr>
          <w:p w:rsidR="004F0DA5" w:rsidRPr="00C60500" w:rsidRDefault="002A439F" w:rsidP="00BB60F3">
            <w:pPr>
              <w:spacing w:after="120"/>
              <w:ind w:right="282"/>
              <w:rPr>
                <w:rFonts w:ascii="Arial" w:hAnsi="Arial" w:cs="Arial"/>
                <w:sz w:val="20"/>
                <w:szCs w:val="20"/>
              </w:rPr>
            </w:pPr>
            <w:r w:rsidRPr="002A439F">
              <w:rPr>
                <w:rFonts w:cs="Arial"/>
              </w:rPr>
              <w:t>Not applicable</w:t>
            </w:r>
          </w:p>
        </w:tc>
      </w:tr>
      <w:tr w:rsidR="004F0DA5" w:rsidRPr="00C60500" w:rsidTr="00BB60F3">
        <w:trPr>
          <w:trHeight w:val="567"/>
        </w:trPr>
        <w:tc>
          <w:tcPr>
            <w:tcW w:w="1806" w:type="pct"/>
          </w:tcPr>
          <w:p w:rsidR="004F0DA5" w:rsidRPr="00C60500" w:rsidRDefault="00F45E88" w:rsidP="00C87605">
            <w:pPr>
              <w:spacing w:before="120" w:after="120"/>
              <w:ind w:right="284"/>
              <w:rPr>
                <w:rFonts w:ascii="Arial" w:hAnsi="Arial" w:cs="Arial"/>
                <w:b/>
              </w:rPr>
            </w:pPr>
            <w:r w:rsidRPr="00C60500">
              <w:rPr>
                <w:rFonts w:ascii="Arial" w:hAnsi="Arial" w:cs="Arial"/>
                <w:b/>
              </w:rPr>
              <w:t xml:space="preserve">Company </w:t>
            </w:r>
            <w:r w:rsidR="00C87605">
              <w:rPr>
                <w:rFonts w:ascii="Arial" w:hAnsi="Arial" w:cs="Arial"/>
                <w:b/>
              </w:rPr>
              <w:t>r</w:t>
            </w:r>
            <w:r w:rsidR="00AE128A" w:rsidRPr="00C60500">
              <w:rPr>
                <w:rFonts w:ascii="Arial" w:hAnsi="Arial" w:cs="Arial"/>
                <w:b/>
              </w:rPr>
              <w:t>egistration</w:t>
            </w:r>
            <w:r w:rsidRPr="00C60500">
              <w:rPr>
                <w:rFonts w:ascii="Arial" w:hAnsi="Arial" w:cs="Arial"/>
                <w:b/>
              </w:rPr>
              <w:t xml:space="preserve"> </w:t>
            </w:r>
            <w:r w:rsidR="00C87605">
              <w:rPr>
                <w:rFonts w:ascii="Arial" w:hAnsi="Arial" w:cs="Arial"/>
                <w:b/>
              </w:rPr>
              <w:t>n</w:t>
            </w:r>
            <w:r w:rsidRPr="00C60500">
              <w:rPr>
                <w:rFonts w:ascii="Arial" w:hAnsi="Arial" w:cs="Arial"/>
                <w:b/>
              </w:rPr>
              <w:t>umber</w:t>
            </w:r>
          </w:p>
        </w:tc>
        <w:tc>
          <w:tcPr>
            <w:tcW w:w="3194" w:type="pct"/>
            <w:vAlign w:val="center"/>
          </w:tcPr>
          <w:p w:rsidR="004F0DA5" w:rsidRPr="00C60500" w:rsidRDefault="002A439F" w:rsidP="00BB60F3">
            <w:pPr>
              <w:spacing w:after="120"/>
              <w:ind w:right="282"/>
              <w:rPr>
                <w:rFonts w:ascii="Arial" w:hAnsi="Arial" w:cs="Arial"/>
                <w:sz w:val="20"/>
                <w:szCs w:val="20"/>
              </w:rPr>
            </w:pPr>
            <w:r w:rsidRPr="002A439F">
              <w:rPr>
                <w:rFonts w:cs="Arial"/>
              </w:rPr>
              <w:t>Not applicable</w:t>
            </w:r>
          </w:p>
        </w:tc>
      </w:tr>
    </w:tbl>
    <w:p w:rsidR="0041612A" w:rsidRDefault="0041612A" w:rsidP="0027428D">
      <w:pPr>
        <w:spacing w:after="120" w:line="360" w:lineRule="auto"/>
        <w:ind w:right="282"/>
        <w:jc w:val="both"/>
        <w:rPr>
          <w:rFonts w:ascii="Arial" w:hAnsi="Arial" w:cs="Arial"/>
          <w:b/>
          <w:sz w:val="24"/>
        </w:rPr>
      </w:pPr>
    </w:p>
    <w:tbl>
      <w:tblPr>
        <w:tblStyle w:val="GridTableLight"/>
        <w:tblW w:w="5000" w:type="pct"/>
        <w:tblLayout w:type="fixed"/>
        <w:tblLook w:val="04A0" w:firstRow="1" w:lastRow="0" w:firstColumn="1" w:lastColumn="0" w:noHBand="0" w:noVBand="1"/>
      </w:tblPr>
      <w:tblGrid>
        <w:gridCol w:w="3903"/>
        <w:gridCol w:w="7085"/>
      </w:tblGrid>
      <w:tr w:rsidR="007A7FBD" w:rsidRPr="0027428D" w:rsidTr="003D0780">
        <w:trPr>
          <w:trHeight w:val="1112"/>
        </w:trPr>
        <w:tc>
          <w:tcPr>
            <w:tcW w:w="5000" w:type="pct"/>
            <w:gridSpan w:val="2"/>
            <w:shd w:val="clear" w:color="auto" w:fill="FF6600"/>
            <w:vAlign w:val="center"/>
          </w:tcPr>
          <w:p w:rsidR="007A7FBD" w:rsidRPr="005D6A5A" w:rsidRDefault="007A7FBD" w:rsidP="003D0780">
            <w:pPr>
              <w:shd w:val="clear" w:color="auto" w:fill="FF6600"/>
              <w:spacing w:before="120"/>
              <w:ind w:right="282"/>
              <w:rPr>
                <w:rFonts w:ascii="Arial" w:hAnsi="Arial" w:cs="Arial"/>
                <w:b/>
                <w:color w:val="FFFFFF" w:themeColor="background1"/>
              </w:rPr>
            </w:pPr>
            <w:r>
              <w:rPr>
                <w:rFonts w:ascii="Arial" w:hAnsi="Arial" w:cs="Arial"/>
                <w:b/>
                <w:color w:val="FFFFFF" w:themeColor="background1"/>
              </w:rPr>
              <w:t>5</w:t>
            </w:r>
            <w:r w:rsidRPr="005D6A5A">
              <w:rPr>
                <w:rFonts w:ascii="Arial" w:hAnsi="Arial" w:cs="Arial"/>
                <w:b/>
                <w:color w:val="FFFFFF" w:themeColor="background1"/>
              </w:rPr>
              <w:t xml:space="preserve">. Where a holding of 10 per cent or more of the shares of an applicant is held by a corporate body or partnership or an unincorporated association or a co-operative carrying on a trade or business with or without a view to profit, the name(s) and </w:t>
            </w:r>
            <w:r w:rsidRPr="00D82680">
              <w:rPr>
                <w:rFonts w:ascii="Arial" w:hAnsi="Arial" w:cs="Arial"/>
                <w:b/>
                <w:color w:val="FFFFFF" w:themeColor="background1"/>
              </w:rPr>
              <w:t>address (</w:t>
            </w:r>
            <w:proofErr w:type="spellStart"/>
            <w:r w:rsidRPr="005D6A5A">
              <w:rPr>
                <w:rFonts w:ascii="Arial" w:hAnsi="Arial" w:cs="Arial"/>
                <w:b/>
                <w:color w:val="FFFFFF" w:themeColor="background1"/>
              </w:rPr>
              <w:t>es</w:t>
            </w:r>
            <w:proofErr w:type="spellEnd"/>
            <w:r w:rsidRPr="005D6A5A">
              <w:rPr>
                <w:rFonts w:ascii="Arial" w:hAnsi="Arial" w:cs="Arial"/>
                <w:b/>
                <w:color w:val="FFFFFF" w:themeColor="background1"/>
              </w:rPr>
              <w:t xml:space="preserve">) of the holder(s) of such shares shall be provided. </w:t>
            </w:r>
          </w:p>
          <w:p w:rsidR="007A7FBD" w:rsidRPr="0027428D" w:rsidRDefault="007A7FBD" w:rsidP="003D0780">
            <w:pPr>
              <w:shd w:val="clear" w:color="auto" w:fill="FF6600"/>
              <w:ind w:left="284" w:right="282"/>
              <w:rPr>
                <w:highlight w:val="blue"/>
              </w:rPr>
            </w:pPr>
          </w:p>
        </w:tc>
      </w:tr>
      <w:tr w:rsidR="007A7FBD" w:rsidRPr="000A4551" w:rsidTr="003D0780">
        <w:trPr>
          <w:trHeight w:val="551"/>
        </w:trPr>
        <w:tc>
          <w:tcPr>
            <w:tcW w:w="1776" w:type="pct"/>
          </w:tcPr>
          <w:p w:rsidR="007A7FBD" w:rsidRPr="000A4551" w:rsidRDefault="007A7FBD" w:rsidP="003D0780">
            <w:pPr>
              <w:ind w:right="282"/>
              <w:jc w:val="both"/>
              <w:rPr>
                <w:rFonts w:ascii="Arial" w:hAnsi="Arial" w:cs="Arial"/>
                <w:b/>
              </w:rPr>
            </w:pPr>
            <w:r w:rsidRPr="000A4551">
              <w:rPr>
                <w:rFonts w:ascii="Arial" w:hAnsi="Arial" w:cs="Arial"/>
                <w:b/>
              </w:rPr>
              <w:t>Name(s)</w:t>
            </w:r>
          </w:p>
        </w:tc>
        <w:tc>
          <w:tcPr>
            <w:tcW w:w="3224" w:type="pct"/>
            <w:shd w:val="clear" w:color="auto" w:fill="FFFFFF" w:themeFill="background1"/>
          </w:tcPr>
          <w:p w:rsidR="007A7FBD" w:rsidRPr="000A4551" w:rsidRDefault="00BB60F3" w:rsidP="002A439F">
            <w:pPr>
              <w:ind w:right="282"/>
              <w:jc w:val="both"/>
              <w:rPr>
                <w:rFonts w:ascii="Arial" w:hAnsi="Arial" w:cs="Arial"/>
                <w:b/>
                <w:color w:val="FF0000"/>
              </w:rPr>
            </w:pPr>
            <w:r>
              <w:rPr>
                <w:rFonts w:cs="Bookman Old Style"/>
              </w:rPr>
              <w:t xml:space="preserve">Minister for Public Expenditure </w:t>
            </w:r>
            <w:r w:rsidR="002A439F">
              <w:rPr>
                <w:rFonts w:cs="Bookman Old Style"/>
              </w:rPr>
              <w:t>and Reform</w:t>
            </w:r>
          </w:p>
        </w:tc>
      </w:tr>
      <w:tr w:rsidR="007A7FBD" w:rsidRPr="000A4551" w:rsidTr="00C312A0">
        <w:trPr>
          <w:trHeight w:val="679"/>
        </w:trPr>
        <w:tc>
          <w:tcPr>
            <w:tcW w:w="1776" w:type="pct"/>
            <w:shd w:val="clear" w:color="auto" w:fill="FFFFFF" w:themeFill="background1"/>
          </w:tcPr>
          <w:p w:rsidR="007A7FBD" w:rsidRPr="000A4551" w:rsidRDefault="007A7FBD" w:rsidP="003D0780">
            <w:pPr>
              <w:ind w:right="282"/>
              <w:jc w:val="both"/>
              <w:rPr>
                <w:rFonts w:ascii="Arial" w:hAnsi="Arial" w:cs="Arial"/>
                <w:b/>
              </w:rPr>
            </w:pPr>
            <w:r w:rsidRPr="000A4551">
              <w:rPr>
                <w:rFonts w:ascii="Arial" w:hAnsi="Arial" w:cs="Arial"/>
                <w:b/>
              </w:rPr>
              <w:t>Address(</w:t>
            </w:r>
            <w:proofErr w:type="spellStart"/>
            <w:r w:rsidRPr="000A4551">
              <w:rPr>
                <w:rFonts w:ascii="Arial" w:hAnsi="Arial" w:cs="Arial"/>
                <w:b/>
              </w:rPr>
              <w:t>es</w:t>
            </w:r>
            <w:proofErr w:type="spellEnd"/>
            <w:r w:rsidRPr="000A4551">
              <w:rPr>
                <w:rFonts w:ascii="Arial" w:hAnsi="Arial" w:cs="Arial"/>
                <w:b/>
              </w:rPr>
              <w:t>)</w:t>
            </w:r>
          </w:p>
        </w:tc>
        <w:tc>
          <w:tcPr>
            <w:tcW w:w="3224" w:type="pct"/>
            <w:shd w:val="clear" w:color="auto" w:fill="FFFFFF" w:themeFill="background1"/>
          </w:tcPr>
          <w:p w:rsidR="007A7FBD" w:rsidRPr="000A4551" w:rsidRDefault="002A439F" w:rsidP="00BB60F3">
            <w:pPr>
              <w:ind w:right="282"/>
              <w:jc w:val="both"/>
              <w:rPr>
                <w:rFonts w:ascii="Arial" w:hAnsi="Arial" w:cs="Arial"/>
                <w:b/>
              </w:rPr>
            </w:pPr>
            <w:r>
              <w:rPr>
                <w:rFonts w:cs="Bookman Old Style"/>
              </w:rPr>
              <w:t>Government Build</w:t>
            </w:r>
            <w:r w:rsidR="00BB60F3">
              <w:rPr>
                <w:rFonts w:cs="Bookman Old Style"/>
              </w:rPr>
              <w:t xml:space="preserve">ings, </w:t>
            </w:r>
            <w:proofErr w:type="spellStart"/>
            <w:r w:rsidR="00BB60F3">
              <w:rPr>
                <w:rFonts w:cs="Bookman Old Style"/>
              </w:rPr>
              <w:t>Merrion</w:t>
            </w:r>
            <w:proofErr w:type="spellEnd"/>
            <w:r w:rsidR="00BB60F3">
              <w:rPr>
                <w:rFonts w:cs="Bookman Old Style"/>
              </w:rPr>
              <w:t xml:space="preserve"> Street, Dublin 2, D02 R583</w:t>
            </w:r>
          </w:p>
        </w:tc>
      </w:tr>
    </w:tbl>
    <w:p w:rsidR="007A7FBD" w:rsidRDefault="007A7FBD" w:rsidP="0027428D">
      <w:pPr>
        <w:spacing w:after="120" w:line="360" w:lineRule="auto"/>
        <w:ind w:right="282"/>
        <w:jc w:val="both"/>
        <w:rPr>
          <w:rFonts w:ascii="Arial" w:hAnsi="Arial" w:cs="Arial"/>
          <w:b/>
          <w:sz w:val="24"/>
        </w:rPr>
      </w:pPr>
    </w:p>
    <w:tbl>
      <w:tblPr>
        <w:tblStyle w:val="GridTableLight"/>
        <w:tblW w:w="5000" w:type="pct"/>
        <w:tblLayout w:type="fixed"/>
        <w:tblLook w:val="04A0" w:firstRow="1" w:lastRow="0" w:firstColumn="1" w:lastColumn="0" w:noHBand="0" w:noVBand="1"/>
      </w:tblPr>
      <w:tblGrid>
        <w:gridCol w:w="4048"/>
        <w:gridCol w:w="6940"/>
      </w:tblGrid>
      <w:tr w:rsidR="004753C6" w:rsidRPr="00C60500" w:rsidTr="1E1F671F">
        <w:trPr>
          <w:trHeight w:val="567"/>
        </w:trPr>
        <w:tc>
          <w:tcPr>
            <w:tcW w:w="5000" w:type="pct"/>
            <w:gridSpan w:val="2"/>
            <w:shd w:val="clear" w:color="auto" w:fill="FF6600"/>
            <w:vAlign w:val="center"/>
          </w:tcPr>
          <w:p w:rsidR="004753C6" w:rsidRPr="0027428D" w:rsidRDefault="005F6377" w:rsidP="0027428D">
            <w:pPr>
              <w:spacing w:after="120"/>
              <w:ind w:right="282"/>
              <w:rPr>
                <w:rFonts w:ascii="Arial" w:hAnsi="Arial" w:cs="Arial"/>
                <w:color w:val="FFFFFF" w:themeColor="background1"/>
                <w:sz w:val="20"/>
                <w:szCs w:val="20"/>
              </w:rPr>
            </w:pPr>
            <w:r>
              <w:rPr>
                <w:rFonts w:ascii="Arial" w:hAnsi="Arial" w:cs="Arial"/>
                <w:b/>
                <w:color w:val="FFFFFF" w:themeColor="background1"/>
              </w:rPr>
              <w:t>6</w:t>
            </w:r>
            <w:r w:rsidR="004753C6" w:rsidRPr="0027428D">
              <w:rPr>
                <w:rFonts w:ascii="Arial" w:hAnsi="Arial" w:cs="Arial"/>
                <w:b/>
                <w:color w:val="FFFFFF" w:themeColor="background1"/>
              </w:rPr>
              <w:t xml:space="preserve">. Operator of proposed </w:t>
            </w:r>
            <w:r w:rsidR="00FC7427">
              <w:rPr>
                <w:rFonts w:ascii="Arial" w:hAnsi="Arial" w:cs="Arial"/>
                <w:b/>
                <w:color w:val="FFFFFF" w:themeColor="background1"/>
              </w:rPr>
              <w:t>interconnector</w:t>
            </w:r>
            <w:r w:rsidR="004753C6" w:rsidRPr="0027428D">
              <w:rPr>
                <w:rFonts w:ascii="Arial" w:hAnsi="Arial" w:cs="Arial"/>
                <w:b/>
                <w:color w:val="FFFFFF" w:themeColor="background1"/>
              </w:rPr>
              <w:t xml:space="preserve"> </w:t>
            </w:r>
          </w:p>
        </w:tc>
      </w:tr>
      <w:tr w:rsidR="009F598C" w:rsidRPr="00C60500" w:rsidTr="1E1F671F">
        <w:trPr>
          <w:trHeight w:val="567"/>
        </w:trPr>
        <w:tc>
          <w:tcPr>
            <w:tcW w:w="1842" w:type="pct"/>
          </w:tcPr>
          <w:p w:rsidR="009F598C" w:rsidRPr="00C60500" w:rsidRDefault="009F598C" w:rsidP="00AF6732">
            <w:pPr>
              <w:spacing w:before="120" w:after="120"/>
              <w:ind w:right="284"/>
              <w:rPr>
                <w:rFonts w:ascii="Arial" w:hAnsi="Arial" w:cs="Arial"/>
                <w:b/>
              </w:rPr>
            </w:pPr>
            <w:r w:rsidRPr="00C60500">
              <w:rPr>
                <w:rFonts w:ascii="Arial" w:hAnsi="Arial" w:cs="Arial"/>
                <w:b/>
              </w:rPr>
              <w:t>Name</w:t>
            </w:r>
            <w:r w:rsidR="005C26C8" w:rsidRPr="00C60500">
              <w:rPr>
                <w:rFonts w:ascii="Arial" w:hAnsi="Arial" w:cs="Arial"/>
                <w:b/>
              </w:rPr>
              <w:t xml:space="preserve"> of operator</w:t>
            </w:r>
          </w:p>
        </w:tc>
        <w:tc>
          <w:tcPr>
            <w:tcW w:w="3158" w:type="pct"/>
          </w:tcPr>
          <w:p w:rsidR="009F598C" w:rsidRPr="00C60500" w:rsidRDefault="1CCE96B3" w:rsidP="00F34421">
            <w:pPr>
              <w:tabs>
                <w:tab w:val="left" w:pos="720"/>
                <w:tab w:val="left" w:pos="1440"/>
                <w:tab w:val="left" w:pos="2340"/>
                <w:tab w:val="left" w:pos="3060"/>
              </w:tabs>
              <w:spacing w:after="120"/>
              <w:rPr>
                <w:rFonts w:ascii="Arial" w:hAnsi="Arial" w:cs="Arial"/>
                <w:sz w:val="20"/>
                <w:szCs w:val="20"/>
              </w:rPr>
            </w:pPr>
            <w:r w:rsidRPr="1E1F671F">
              <w:rPr>
                <w:rFonts w:eastAsiaTheme="minorEastAsia"/>
              </w:rPr>
              <w:t>The Interconnector will be operated in Ireland by</w:t>
            </w:r>
            <w:r w:rsidRPr="1E1F671F">
              <w:rPr>
                <w:rFonts w:cs="Bookman Old Style"/>
              </w:rPr>
              <w:t xml:space="preserve"> </w:t>
            </w:r>
            <w:r w:rsidR="4A69D183" w:rsidRPr="1E1F671F">
              <w:rPr>
                <w:rFonts w:cs="Bookman Old Style"/>
              </w:rPr>
              <w:t>Eir</w:t>
            </w:r>
            <w:r w:rsidR="590433A7" w:rsidRPr="1E1F671F">
              <w:rPr>
                <w:rFonts w:cs="Bookman Old Style"/>
              </w:rPr>
              <w:t>G</w:t>
            </w:r>
            <w:r w:rsidR="4A69D183" w:rsidRPr="1E1F671F">
              <w:rPr>
                <w:rFonts w:cs="Bookman Old Style"/>
              </w:rPr>
              <w:t xml:space="preserve">rid plc </w:t>
            </w:r>
            <w:r w:rsidR="00F34421">
              <w:rPr>
                <w:rFonts w:cs="Bookman Old Style"/>
              </w:rPr>
              <w:t xml:space="preserve">(EirGrid) </w:t>
            </w:r>
            <w:r w:rsidR="4A69D183" w:rsidRPr="1E1F671F">
              <w:rPr>
                <w:rFonts w:cs="Bookman Old Style"/>
              </w:rPr>
              <w:t xml:space="preserve">and </w:t>
            </w:r>
            <w:r w:rsidR="3A5725D3" w:rsidRPr="1E1F671F">
              <w:rPr>
                <w:rFonts w:cs="Bookman Old Style"/>
              </w:rPr>
              <w:t xml:space="preserve">in France by </w:t>
            </w:r>
            <w:proofErr w:type="spellStart"/>
            <w:r w:rsidR="4A69D183" w:rsidRPr="1E1F671F">
              <w:rPr>
                <w:rFonts w:cs="Bookman Old Style"/>
              </w:rPr>
              <w:t>R</w:t>
            </w:r>
            <w:r w:rsidR="00B577C5">
              <w:rPr>
                <w:rFonts w:cs="Bookman Old Style"/>
              </w:rPr>
              <w:t>é</w:t>
            </w:r>
            <w:r w:rsidR="4A69D183" w:rsidRPr="1E1F671F">
              <w:rPr>
                <w:rFonts w:cs="Bookman Old Style"/>
              </w:rPr>
              <w:t>seau</w:t>
            </w:r>
            <w:proofErr w:type="spellEnd"/>
            <w:r w:rsidR="4A69D183" w:rsidRPr="1E1F671F">
              <w:rPr>
                <w:rFonts w:cs="Bookman Old Style"/>
              </w:rPr>
              <w:t xml:space="preserve"> de Transport </w:t>
            </w:r>
            <w:proofErr w:type="spellStart"/>
            <w:r w:rsidR="4A69D183" w:rsidRPr="1E1F671F">
              <w:rPr>
                <w:rFonts w:cs="Bookman Old Style"/>
              </w:rPr>
              <w:t>d’</w:t>
            </w:r>
            <w:r w:rsidR="00B577C5">
              <w:rPr>
                <w:rFonts w:cs="Bookman Old Style"/>
              </w:rPr>
              <w:t>É</w:t>
            </w:r>
            <w:r w:rsidR="4A69D183" w:rsidRPr="1E1F671F">
              <w:rPr>
                <w:rFonts w:cs="Bookman Old Style"/>
              </w:rPr>
              <w:t>lectricit</w:t>
            </w:r>
            <w:r w:rsidR="00B577C5">
              <w:rPr>
                <w:rFonts w:cs="Bookman Old Style"/>
              </w:rPr>
              <w:t>é</w:t>
            </w:r>
            <w:proofErr w:type="spellEnd"/>
            <w:r w:rsidR="00F34421" w:rsidRPr="1E1F671F">
              <w:rPr>
                <w:rFonts w:cs="Bookman Old Style"/>
              </w:rPr>
              <w:t xml:space="preserve"> </w:t>
            </w:r>
            <w:r w:rsidR="00F34421">
              <w:rPr>
                <w:rFonts w:cs="Bookman Old Style"/>
              </w:rPr>
              <w:t>(</w:t>
            </w:r>
            <w:r w:rsidR="00F34421" w:rsidRPr="1E1F671F">
              <w:rPr>
                <w:rFonts w:cs="Bookman Old Style"/>
              </w:rPr>
              <w:t>RTE</w:t>
            </w:r>
            <w:r w:rsidR="4A69D183" w:rsidRPr="1E1F671F">
              <w:rPr>
                <w:rFonts w:cs="Bookman Old Style"/>
              </w:rPr>
              <w:t>)</w:t>
            </w:r>
          </w:p>
        </w:tc>
      </w:tr>
      <w:tr w:rsidR="009F598C" w:rsidRPr="00C60500" w:rsidTr="1E1F671F">
        <w:trPr>
          <w:trHeight w:val="567"/>
        </w:trPr>
        <w:tc>
          <w:tcPr>
            <w:tcW w:w="1842" w:type="pct"/>
          </w:tcPr>
          <w:p w:rsidR="009F598C" w:rsidRPr="00C60500" w:rsidRDefault="009F598C" w:rsidP="00AF6732">
            <w:pPr>
              <w:spacing w:before="120" w:after="120"/>
              <w:ind w:right="284"/>
              <w:rPr>
                <w:rFonts w:ascii="Arial" w:hAnsi="Arial" w:cs="Arial"/>
                <w:b/>
              </w:rPr>
            </w:pPr>
            <w:r w:rsidRPr="00C60500">
              <w:rPr>
                <w:rFonts w:ascii="Arial" w:hAnsi="Arial" w:cs="Arial"/>
                <w:b/>
              </w:rPr>
              <w:t>Registered place of business</w:t>
            </w:r>
          </w:p>
        </w:tc>
        <w:tc>
          <w:tcPr>
            <w:tcW w:w="3158" w:type="pct"/>
          </w:tcPr>
          <w:p w:rsidR="009F598C" w:rsidRPr="00C60500" w:rsidRDefault="50DBAF1E" w:rsidP="1E1F671F">
            <w:pPr>
              <w:spacing w:after="120"/>
              <w:ind w:right="282"/>
              <w:jc w:val="both"/>
              <w:rPr>
                <w:rFonts w:ascii="Arial" w:hAnsi="Arial" w:cs="Arial"/>
                <w:sz w:val="20"/>
                <w:szCs w:val="20"/>
              </w:rPr>
            </w:pPr>
            <w:r w:rsidRPr="1E1F671F">
              <w:rPr>
                <w:rFonts w:cs="Bookman Old Style"/>
              </w:rPr>
              <w:t>EirGrid:</w:t>
            </w:r>
            <w:r w:rsidR="78EDD1EA" w:rsidRPr="1E1F671F">
              <w:rPr>
                <w:rFonts w:cs="Bookman Old Style"/>
              </w:rPr>
              <w:t xml:space="preserve"> </w:t>
            </w:r>
            <w:r w:rsidR="003D0780" w:rsidRPr="1E1F671F">
              <w:rPr>
                <w:rFonts w:cs="Bookman Old Style"/>
              </w:rPr>
              <w:t xml:space="preserve">The Oval, 160 </w:t>
            </w:r>
            <w:proofErr w:type="spellStart"/>
            <w:r w:rsidR="003D0780" w:rsidRPr="1E1F671F">
              <w:rPr>
                <w:rFonts w:cs="Bookman Old Style"/>
              </w:rPr>
              <w:t>Shelbourne</w:t>
            </w:r>
            <w:proofErr w:type="spellEnd"/>
            <w:r w:rsidR="003D0780" w:rsidRPr="1E1F671F">
              <w:rPr>
                <w:rFonts w:cs="Bookman Old Style"/>
              </w:rPr>
              <w:t xml:space="preserve"> Road, </w:t>
            </w:r>
            <w:proofErr w:type="spellStart"/>
            <w:r w:rsidR="003D0780" w:rsidRPr="1E1F671F">
              <w:rPr>
                <w:rFonts w:cs="Bookman Old Style"/>
              </w:rPr>
              <w:t>Ballsbridge</w:t>
            </w:r>
            <w:proofErr w:type="spellEnd"/>
            <w:r w:rsidR="003D0780" w:rsidRPr="1E1F671F">
              <w:rPr>
                <w:rFonts w:cs="Bookman Old Style"/>
              </w:rPr>
              <w:t>, Dublin 4, D04</w:t>
            </w:r>
            <w:r w:rsidR="00B577C5">
              <w:rPr>
                <w:rFonts w:cs="Bookman Old Style"/>
              </w:rPr>
              <w:t xml:space="preserve"> Y2Y4</w:t>
            </w:r>
          </w:p>
          <w:p w:rsidR="009F598C" w:rsidRPr="00C60500" w:rsidRDefault="2E7CF3D7" w:rsidP="00B577C5">
            <w:pPr>
              <w:spacing w:after="120"/>
              <w:ind w:right="282"/>
              <w:jc w:val="both"/>
              <w:rPr>
                <w:rFonts w:cs="Bookman Old Style"/>
              </w:rPr>
            </w:pPr>
            <w:r w:rsidRPr="1E1F671F">
              <w:rPr>
                <w:rFonts w:cs="Bookman Old Style"/>
              </w:rPr>
              <w:t xml:space="preserve">RTE: </w:t>
            </w:r>
            <w:r w:rsidR="00B577C5">
              <w:rPr>
                <w:rFonts w:cs="Bookman Old Style"/>
              </w:rPr>
              <w:t xml:space="preserve">7C, Place </w:t>
            </w:r>
            <w:r w:rsidR="07ED022E" w:rsidRPr="1E1F671F">
              <w:rPr>
                <w:rFonts w:cs="Bookman Old Style"/>
              </w:rPr>
              <w:t xml:space="preserve">du </w:t>
            </w:r>
            <w:proofErr w:type="spellStart"/>
            <w:r w:rsidR="07ED022E" w:rsidRPr="1E1F671F">
              <w:rPr>
                <w:rFonts w:cs="Bookman Old Style"/>
              </w:rPr>
              <w:t>D</w:t>
            </w:r>
            <w:r w:rsidR="00B577C5" w:rsidRPr="00B577C5">
              <w:rPr>
                <w:rFonts w:cs="Bookman Old Style"/>
              </w:rPr>
              <w:t>ô</w:t>
            </w:r>
            <w:r w:rsidR="07ED022E" w:rsidRPr="1E1F671F">
              <w:rPr>
                <w:rFonts w:cs="Bookman Old Style"/>
              </w:rPr>
              <w:t>me</w:t>
            </w:r>
            <w:proofErr w:type="spellEnd"/>
            <w:r w:rsidR="07ED022E" w:rsidRPr="1E1F671F">
              <w:rPr>
                <w:rFonts w:cs="Bookman Old Style"/>
              </w:rPr>
              <w:t xml:space="preserve"> </w:t>
            </w:r>
            <w:proofErr w:type="spellStart"/>
            <w:r w:rsidR="07ED022E" w:rsidRPr="1E1F671F">
              <w:rPr>
                <w:rFonts w:cs="Bookman Old Style"/>
              </w:rPr>
              <w:t>Puteaux</w:t>
            </w:r>
            <w:proofErr w:type="spellEnd"/>
            <w:r w:rsidR="07ED022E" w:rsidRPr="1E1F671F">
              <w:rPr>
                <w:rFonts w:cs="Bookman Old Style"/>
              </w:rPr>
              <w:t xml:space="preserve">, 92073 Paris La </w:t>
            </w:r>
            <w:proofErr w:type="spellStart"/>
            <w:r w:rsidR="07ED022E" w:rsidRPr="1E1F671F">
              <w:rPr>
                <w:rFonts w:cs="Bookman Old Style"/>
              </w:rPr>
              <w:t>D</w:t>
            </w:r>
            <w:r w:rsidR="00B577C5">
              <w:rPr>
                <w:rFonts w:cs="Bookman Old Style"/>
              </w:rPr>
              <w:t>é</w:t>
            </w:r>
            <w:r w:rsidR="07ED022E" w:rsidRPr="1E1F671F">
              <w:rPr>
                <w:rFonts w:cs="Bookman Old Style"/>
              </w:rPr>
              <w:t>fense</w:t>
            </w:r>
            <w:proofErr w:type="spellEnd"/>
            <w:r w:rsidR="07ED022E" w:rsidRPr="1E1F671F">
              <w:rPr>
                <w:rFonts w:cs="Bookman Old Style"/>
              </w:rPr>
              <w:t xml:space="preserve"> </w:t>
            </w:r>
            <w:proofErr w:type="spellStart"/>
            <w:r w:rsidR="07ED022E" w:rsidRPr="1E1F671F">
              <w:rPr>
                <w:rFonts w:cs="Bookman Old Style"/>
              </w:rPr>
              <w:t>Cede</w:t>
            </w:r>
            <w:r w:rsidR="00B577C5">
              <w:rPr>
                <w:rFonts w:cs="Bookman Old Style"/>
              </w:rPr>
              <w:t>x</w:t>
            </w:r>
            <w:proofErr w:type="spellEnd"/>
            <w:r w:rsidR="00B577C5">
              <w:rPr>
                <w:rFonts w:cs="Bookman Old Style"/>
              </w:rPr>
              <w:t>,</w:t>
            </w:r>
            <w:r w:rsidR="07ED022E" w:rsidRPr="1E1F671F">
              <w:rPr>
                <w:rFonts w:cs="Bookman Old Style"/>
              </w:rPr>
              <w:t xml:space="preserve"> Paris, France</w:t>
            </w:r>
          </w:p>
        </w:tc>
      </w:tr>
      <w:tr w:rsidR="009F598C" w:rsidRPr="00C60500" w:rsidTr="1E1F671F">
        <w:trPr>
          <w:trHeight w:val="567"/>
        </w:trPr>
        <w:tc>
          <w:tcPr>
            <w:tcW w:w="1842" w:type="pct"/>
          </w:tcPr>
          <w:p w:rsidR="009F598C" w:rsidRPr="00C60500" w:rsidRDefault="009F598C" w:rsidP="00F45E88">
            <w:pPr>
              <w:spacing w:before="120" w:after="120"/>
              <w:ind w:right="284"/>
              <w:rPr>
                <w:rFonts w:ascii="Arial" w:hAnsi="Arial" w:cs="Arial"/>
                <w:b/>
              </w:rPr>
            </w:pPr>
            <w:r w:rsidRPr="00C60500">
              <w:rPr>
                <w:rFonts w:ascii="Arial" w:hAnsi="Arial" w:cs="Arial"/>
                <w:b/>
              </w:rPr>
              <w:t xml:space="preserve">Company </w:t>
            </w:r>
            <w:r w:rsidR="00955A21">
              <w:rPr>
                <w:rFonts w:ascii="Arial" w:hAnsi="Arial" w:cs="Arial"/>
                <w:b/>
              </w:rPr>
              <w:t>r</w:t>
            </w:r>
            <w:r w:rsidR="000B1516" w:rsidRPr="00C60500">
              <w:rPr>
                <w:rFonts w:ascii="Arial" w:hAnsi="Arial" w:cs="Arial"/>
                <w:b/>
              </w:rPr>
              <w:t xml:space="preserve">egistration </w:t>
            </w:r>
            <w:r w:rsidRPr="00C60500">
              <w:rPr>
                <w:rFonts w:ascii="Arial" w:hAnsi="Arial" w:cs="Arial"/>
                <w:b/>
              </w:rPr>
              <w:t>number</w:t>
            </w:r>
          </w:p>
        </w:tc>
        <w:tc>
          <w:tcPr>
            <w:tcW w:w="3158" w:type="pct"/>
          </w:tcPr>
          <w:p w:rsidR="009F598C" w:rsidRPr="00C60500" w:rsidRDefault="7187E49D" w:rsidP="1E1F671F">
            <w:pPr>
              <w:spacing w:after="120"/>
              <w:ind w:right="282"/>
              <w:jc w:val="both"/>
              <w:rPr>
                <w:rFonts w:ascii="Arial" w:hAnsi="Arial" w:cs="Arial"/>
                <w:sz w:val="20"/>
                <w:szCs w:val="20"/>
              </w:rPr>
            </w:pPr>
            <w:r w:rsidRPr="1E1F671F">
              <w:rPr>
                <w:rFonts w:cs="Bookman Old Style"/>
              </w:rPr>
              <w:t xml:space="preserve">EirGrid </w:t>
            </w:r>
            <w:r w:rsidR="003D0780" w:rsidRPr="1E1F671F">
              <w:rPr>
                <w:rFonts w:cs="Bookman Old Style"/>
              </w:rPr>
              <w:t xml:space="preserve">Company Registration </w:t>
            </w:r>
            <w:r w:rsidR="00B577C5">
              <w:rPr>
                <w:rFonts w:cs="Bookman Old Style"/>
              </w:rPr>
              <w:t>No.</w:t>
            </w:r>
            <w:r w:rsidR="1430113C" w:rsidRPr="1E1F671F">
              <w:rPr>
                <w:rFonts w:cs="Bookman Old Style"/>
              </w:rPr>
              <w:t xml:space="preserve"> </w:t>
            </w:r>
            <w:r w:rsidR="003D0780" w:rsidRPr="1E1F671F">
              <w:rPr>
                <w:rFonts w:cs="Bookman Old Style"/>
              </w:rPr>
              <w:t>338522</w:t>
            </w:r>
          </w:p>
          <w:p w:rsidR="009F598C" w:rsidRPr="00C60500" w:rsidRDefault="31708193" w:rsidP="1E1F671F">
            <w:pPr>
              <w:spacing w:after="120"/>
              <w:ind w:right="282"/>
              <w:jc w:val="both"/>
              <w:rPr>
                <w:rFonts w:cs="Bookman Old Style"/>
              </w:rPr>
            </w:pPr>
            <w:r w:rsidRPr="1E1F671F">
              <w:rPr>
                <w:rFonts w:cs="Bookman Old Style"/>
              </w:rPr>
              <w:t xml:space="preserve">RTE </w:t>
            </w:r>
            <w:r w:rsidR="00161CC7">
              <w:rPr>
                <w:rFonts w:cs="Bookman Old Style"/>
              </w:rPr>
              <w:t xml:space="preserve">Company </w:t>
            </w:r>
            <w:r w:rsidRPr="1E1F671F">
              <w:rPr>
                <w:rFonts w:cs="Bookman Old Style"/>
              </w:rPr>
              <w:t>Registration No</w:t>
            </w:r>
            <w:r w:rsidR="00B577C5">
              <w:rPr>
                <w:rFonts w:cs="Bookman Old Style"/>
              </w:rPr>
              <w:t>.</w:t>
            </w:r>
            <w:r w:rsidRPr="1E1F671F">
              <w:rPr>
                <w:rFonts w:cs="Bookman Old Style"/>
              </w:rPr>
              <w:t xml:space="preserve"> 444 619 258 R.C.S. Nanterre</w:t>
            </w:r>
          </w:p>
        </w:tc>
      </w:tr>
    </w:tbl>
    <w:p w:rsidR="00BE77DE" w:rsidRPr="00C60500" w:rsidRDefault="00BE77DE" w:rsidP="00C424A9">
      <w:pPr>
        <w:spacing w:after="120" w:line="360" w:lineRule="auto"/>
        <w:ind w:right="282"/>
        <w:jc w:val="both"/>
        <w:rPr>
          <w:rFonts w:ascii="Arial" w:hAnsi="Arial" w:cs="Arial"/>
          <w:b/>
          <w:sz w:val="24"/>
          <w:u w:val="single"/>
        </w:rPr>
      </w:pPr>
    </w:p>
    <w:tbl>
      <w:tblPr>
        <w:tblStyle w:val="GridTableLight"/>
        <w:tblW w:w="5003" w:type="pct"/>
        <w:tblLayout w:type="fixed"/>
        <w:tblLook w:val="04A0" w:firstRow="1" w:lastRow="0" w:firstColumn="1" w:lastColumn="0" w:noHBand="0" w:noVBand="1"/>
      </w:tblPr>
      <w:tblGrid>
        <w:gridCol w:w="3969"/>
        <w:gridCol w:w="5579"/>
        <w:gridCol w:w="1440"/>
        <w:gridCol w:w="7"/>
      </w:tblGrid>
      <w:tr w:rsidR="004753C6" w:rsidRPr="00C60500" w:rsidTr="1E1F671F">
        <w:trPr>
          <w:gridAfter w:val="1"/>
          <w:wAfter w:w="3" w:type="pct"/>
          <w:trHeight w:val="567"/>
        </w:trPr>
        <w:tc>
          <w:tcPr>
            <w:tcW w:w="4997" w:type="pct"/>
            <w:gridSpan w:val="3"/>
            <w:shd w:val="clear" w:color="auto" w:fill="FF6600"/>
            <w:vAlign w:val="center"/>
          </w:tcPr>
          <w:p w:rsidR="004753C6" w:rsidRPr="0027428D" w:rsidRDefault="005F6377" w:rsidP="0027428D">
            <w:pPr>
              <w:spacing w:after="120"/>
              <w:ind w:right="282"/>
              <w:rPr>
                <w:rFonts w:ascii="Arial" w:hAnsi="Arial" w:cs="Arial"/>
                <w:color w:val="FFFFFF" w:themeColor="background1"/>
                <w:sz w:val="20"/>
                <w:szCs w:val="20"/>
              </w:rPr>
            </w:pPr>
            <w:r>
              <w:rPr>
                <w:rFonts w:ascii="Arial" w:hAnsi="Arial" w:cs="Arial"/>
                <w:b/>
                <w:color w:val="FFFFFF" w:themeColor="background1"/>
              </w:rPr>
              <w:t>7</w:t>
            </w:r>
            <w:r w:rsidR="004753C6" w:rsidRPr="0027428D">
              <w:rPr>
                <w:rFonts w:ascii="Arial" w:hAnsi="Arial" w:cs="Arial"/>
                <w:b/>
                <w:color w:val="FFFFFF" w:themeColor="background1"/>
              </w:rPr>
              <w:t xml:space="preserve">. </w:t>
            </w:r>
            <w:r w:rsidR="00B5757A">
              <w:rPr>
                <w:rFonts w:ascii="Arial" w:hAnsi="Arial" w:cs="Arial"/>
                <w:b/>
                <w:color w:val="FFFFFF" w:themeColor="background1"/>
              </w:rPr>
              <w:t>Entity</w:t>
            </w:r>
            <w:r w:rsidR="00B5757A" w:rsidRPr="0027428D">
              <w:rPr>
                <w:rFonts w:ascii="Arial" w:hAnsi="Arial" w:cs="Arial"/>
                <w:b/>
                <w:color w:val="FFFFFF" w:themeColor="background1"/>
              </w:rPr>
              <w:t xml:space="preserve"> </w:t>
            </w:r>
            <w:r w:rsidR="004753C6" w:rsidRPr="0027428D">
              <w:rPr>
                <w:rFonts w:ascii="Arial" w:hAnsi="Arial" w:cs="Arial"/>
                <w:b/>
                <w:color w:val="FFFFFF" w:themeColor="background1"/>
              </w:rPr>
              <w:t>responsible</w:t>
            </w:r>
            <w:r w:rsidR="008C6548">
              <w:rPr>
                <w:rFonts w:ascii="Arial" w:hAnsi="Arial" w:cs="Arial"/>
                <w:b/>
                <w:color w:val="FFFFFF" w:themeColor="background1"/>
              </w:rPr>
              <w:t xml:space="preserve"> or proposed to be responsible</w:t>
            </w:r>
            <w:r w:rsidR="004753C6" w:rsidRPr="0027428D">
              <w:rPr>
                <w:rFonts w:ascii="Arial" w:hAnsi="Arial" w:cs="Arial"/>
                <w:b/>
                <w:color w:val="FFFFFF" w:themeColor="background1"/>
              </w:rPr>
              <w:t xml:space="preserve"> for </w:t>
            </w:r>
            <w:r w:rsidR="00762928">
              <w:rPr>
                <w:rFonts w:ascii="Arial" w:hAnsi="Arial" w:cs="Arial"/>
                <w:b/>
                <w:color w:val="FFFFFF" w:themeColor="background1"/>
              </w:rPr>
              <w:t xml:space="preserve">the </w:t>
            </w:r>
            <w:r w:rsidR="004753C6" w:rsidRPr="0027428D">
              <w:rPr>
                <w:rFonts w:ascii="Arial" w:hAnsi="Arial" w:cs="Arial"/>
                <w:b/>
                <w:color w:val="FFFFFF" w:themeColor="background1"/>
              </w:rPr>
              <w:t>engineering and construction of</w:t>
            </w:r>
            <w:r w:rsidR="00762928">
              <w:rPr>
                <w:rFonts w:ascii="Arial" w:hAnsi="Arial" w:cs="Arial"/>
                <w:b/>
                <w:color w:val="FFFFFF" w:themeColor="background1"/>
              </w:rPr>
              <w:t xml:space="preserve"> the</w:t>
            </w:r>
            <w:r w:rsidR="004753C6" w:rsidRPr="0027428D">
              <w:rPr>
                <w:rFonts w:ascii="Arial" w:hAnsi="Arial" w:cs="Arial"/>
                <w:b/>
                <w:color w:val="FFFFFF" w:themeColor="background1"/>
              </w:rPr>
              <w:t xml:space="preserve"> proposed </w:t>
            </w:r>
            <w:r w:rsidR="00FC7427">
              <w:rPr>
                <w:rFonts w:ascii="Arial" w:hAnsi="Arial" w:cs="Arial"/>
                <w:b/>
                <w:color w:val="FFFFFF" w:themeColor="background1"/>
              </w:rPr>
              <w:t>interconnector</w:t>
            </w:r>
          </w:p>
        </w:tc>
      </w:tr>
      <w:tr w:rsidR="00BE77DE" w:rsidRPr="00C60500" w:rsidTr="1E1F671F">
        <w:trPr>
          <w:gridAfter w:val="1"/>
          <w:wAfter w:w="3" w:type="pct"/>
          <w:trHeight w:val="567"/>
        </w:trPr>
        <w:tc>
          <w:tcPr>
            <w:tcW w:w="1805" w:type="pct"/>
          </w:tcPr>
          <w:p w:rsidR="00BE77DE" w:rsidRPr="00C60500" w:rsidRDefault="00BE77DE" w:rsidP="006365A6">
            <w:pPr>
              <w:spacing w:before="120" w:after="120"/>
              <w:ind w:right="284"/>
              <w:rPr>
                <w:rFonts w:ascii="Arial" w:hAnsi="Arial" w:cs="Arial"/>
                <w:b/>
              </w:rPr>
            </w:pPr>
            <w:r w:rsidRPr="00C60500">
              <w:rPr>
                <w:rFonts w:ascii="Arial" w:hAnsi="Arial" w:cs="Arial"/>
                <w:b/>
              </w:rPr>
              <w:t>Name of engineer/constructor</w:t>
            </w:r>
          </w:p>
        </w:tc>
        <w:tc>
          <w:tcPr>
            <w:tcW w:w="3192" w:type="pct"/>
            <w:gridSpan w:val="2"/>
          </w:tcPr>
          <w:p w:rsidR="00BE77DE" w:rsidRPr="00BB60F3" w:rsidRDefault="003D0780" w:rsidP="00BE14C6">
            <w:pPr>
              <w:tabs>
                <w:tab w:val="right" w:leader="hyphen" w:pos="8931"/>
              </w:tabs>
            </w:pPr>
            <w:r>
              <w:t>Eir</w:t>
            </w:r>
            <w:r w:rsidR="730B6DA8">
              <w:t>G</w:t>
            </w:r>
            <w:r>
              <w:t xml:space="preserve">rid plc </w:t>
            </w:r>
            <w:r w:rsidR="00BE14C6">
              <w:t xml:space="preserve">(EirGrid) </w:t>
            </w:r>
            <w:r>
              <w:t xml:space="preserve">and </w:t>
            </w:r>
            <w:proofErr w:type="spellStart"/>
            <w:r w:rsidR="00161CC7" w:rsidRPr="00161CC7">
              <w:rPr>
                <w:rFonts w:cs="Bookman Old Style"/>
              </w:rPr>
              <w:t>Réseau</w:t>
            </w:r>
            <w:proofErr w:type="spellEnd"/>
            <w:r w:rsidR="00161CC7" w:rsidRPr="00161CC7">
              <w:rPr>
                <w:rFonts w:cs="Bookman Old Style"/>
              </w:rPr>
              <w:t xml:space="preserve"> de Transport </w:t>
            </w:r>
            <w:proofErr w:type="spellStart"/>
            <w:r w:rsidR="00161CC7" w:rsidRPr="00161CC7">
              <w:rPr>
                <w:rFonts w:cs="Bookman Old Style"/>
              </w:rPr>
              <w:t>d’Électricité</w:t>
            </w:r>
            <w:proofErr w:type="spellEnd"/>
            <w:r w:rsidR="00BE14C6">
              <w:t xml:space="preserve"> </w:t>
            </w:r>
            <w:r w:rsidR="00BE14C6" w:rsidRPr="1E1F671F">
              <w:rPr>
                <w:rFonts w:cs="Bookman Old Style"/>
              </w:rPr>
              <w:t>(</w:t>
            </w:r>
            <w:r w:rsidR="00BE14C6">
              <w:t>RTE</w:t>
            </w:r>
            <w:r w:rsidRPr="1E1F671F">
              <w:rPr>
                <w:rFonts w:cs="Bookman Old Style"/>
              </w:rPr>
              <w:t>)</w:t>
            </w:r>
            <w:r>
              <w:t xml:space="preserve"> through their joint venture en</w:t>
            </w:r>
            <w:r w:rsidR="00161CC7">
              <w:t>tity, Celtic Interconnector DAC</w:t>
            </w:r>
          </w:p>
        </w:tc>
      </w:tr>
      <w:tr w:rsidR="00BE77DE" w:rsidRPr="00C60500" w:rsidTr="00BB60F3">
        <w:trPr>
          <w:gridAfter w:val="1"/>
          <w:wAfter w:w="3" w:type="pct"/>
          <w:trHeight w:val="567"/>
        </w:trPr>
        <w:tc>
          <w:tcPr>
            <w:tcW w:w="1805" w:type="pct"/>
          </w:tcPr>
          <w:p w:rsidR="00BE77DE" w:rsidRPr="00C60500" w:rsidRDefault="00BE77DE" w:rsidP="006365A6">
            <w:pPr>
              <w:spacing w:before="120" w:after="120"/>
              <w:ind w:right="284"/>
              <w:rPr>
                <w:rFonts w:ascii="Arial" w:hAnsi="Arial" w:cs="Arial"/>
                <w:b/>
              </w:rPr>
            </w:pPr>
            <w:r w:rsidRPr="00C60500">
              <w:rPr>
                <w:rFonts w:ascii="Arial" w:hAnsi="Arial" w:cs="Arial"/>
                <w:b/>
              </w:rPr>
              <w:t>Registered place of business</w:t>
            </w:r>
          </w:p>
        </w:tc>
        <w:tc>
          <w:tcPr>
            <w:tcW w:w="3192" w:type="pct"/>
            <w:gridSpan w:val="2"/>
            <w:vAlign w:val="center"/>
          </w:tcPr>
          <w:p w:rsidR="00BE77DE" w:rsidRPr="00C60500" w:rsidRDefault="00AF4183" w:rsidP="00BB60F3">
            <w:pPr>
              <w:spacing w:after="120"/>
              <w:ind w:right="282"/>
              <w:rPr>
                <w:rFonts w:ascii="Arial" w:hAnsi="Arial" w:cs="Arial"/>
                <w:sz w:val="20"/>
                <w:szCs w:val="20"/>
              </w:rPr>
            </w:pPr>
            <w:r>
              <w:rPr>
                <w:rFonts w:cs="Bookman Old Style"/>
              </w:rPr>
              <w:t xml:space="preserve">The Oval, 160 </w:t>
            </w:r>
            <w:proofErr w:type="spellStart"/>
            <w:r>
              <w:rPr>
                <w:rFonts w:cs="Bookman Old Style"/>
              </w:rPr>
              <w:t>Shelbourne</w:t>
            </w:r>
            <w:proofErr w:type="spellEnd"/>
            <w:r>
              <w:rPr>
                <w:rFonts w:cs="Bookman Old Style"/>
              </w:rPr>
              <w:t xml:space="preserve"> Road, </w:t>
            </w:r>
            <w:proofErr w:type="spellStart"/>
            <w:r>
              <w:rPr>
                <w:rFonts w:cs="Bookman Old Style"/>
              </w:rPr>
              <w:t>Ballsbridge</w:t>
            </w:r>
            <w:proofErr w:type="spellEnd"/>
            <w:r>
              <w:rPr>
                <w:rFonts w:cs="Bookman Old Style"/>
              </w:rPr>
              <w:t xml:space="preserve">, </w:t>
            </w:r>
            <w:r w:rsidR="00161CC7">
              <w:rPr>
                <w:rFonts w:cs="Bookman Old Style"/>
              </w:rPr>
              <w:t>Dublin 4, D04 Y2Y4</w:t>
            </w:r>
          </w:p>
        </w:tc>
      </w:tr>
      <w:tr w:rsidR="00BE77DE" w:rsidRPr="00C60500" w:rsidTr="00BB60F3">
        <w:trPr>
          <w:gridAfter w:val="1"/>
          <w:wAfter w:w="3" w:type="pct"/>
          <w:trHeight w:val="567"/>
        </w:trPr>
        <w:tc>
          <w:tcPr>
            <w:tcW w:w="1805" w:type="pct"/>
          </w:tcPr>
          <w:p w:rsidR="00BE77DE" w:rsidRPr="00C60500" w:rsidRDefault="00BE77DE" w:rsidP="006365A6">
            <w:pPr>
              <w:spacing w:before="120" w:after="120"/>
              <w:ind w:right="284"/>
              <w:rPr>
                <w:rFonts w:ascii="Arial" w:hAnsi="Arial" w:cs="Arial"/>
                <w:b/>
              </w:rPr>
            </w:pPr>
            <w:r w:rsidRPr="00C60500">
              <w:rPr>
                <w:rFonts w:ascii="Arial" w:hAnsi="Arial" w:cs="Arial"/>
                <w:b/>
              </w:rPr>
              <w:t xml:space="preserve">Company </w:t>
            </w:r>
            <w:r w:rsidR="00955A21">
              <w:rPr>
                <w:rFonts w:ascii="Arial" w:hAnsi="Arial" w:cs="Arial"/>
                <w:b/>
              </w:rPr>
              <w:t>r</w:t>
            </w:r>
            <w:r w:rsidRPr="00C60500">
              <w:rPr>
                <w:rFonts w:ascii="Arial" w:hAnsi="Arial" w:cs="Arial"/>
                <w:b/>
              </w:rPr>
              <w:t>egistration number</w:t>
            </w:r>
          </w:p>
        </w:tc>
        <w:tc>
          <w:tcPr>
            <w:tcW w:w="3192" w:type="pct"/>
            <w:gridSpan w:val="2"/>
            <w:vAlign w:val="center"/>
          </w:tcPr>
          <w:p w:rsidR="00BE77DE" w:rsidRPr="00C60500" w:rsidRDefault="00161CC7" w:rsidP="00BB60F3">
            <w:pPr>
              <w:spacing w:after="120"/>
              <w:ind w:right="282"/>
              <w:rPr>
                <w:rFonts w:ascii="Arial" w:hAnsi="Arial" w:cs="Arial"/>
                <w:sz w:val="20"/>
                <w:szCs w:val="20"/>
              </w:rPr>
            </w:pPr>
            <w:r>
              <w:t>C</w:t>
            </w:r>
            <w:r w:rsidR="003D0780">
              <w:t xml:space="preserve">ompany </w:t>
            </w:r>
            <w:r>
              <w:t>Registration No.</w:t>
            </w:r>
            <w:r w:rsidR="003D0780">
              <w:t xml:space="preserve"> 639806</w:t>
            </w:r>
          </w:p>
        </w:tc>
      </w:tr>
      <w:tr w:rsidR="00165E1D" w:rsidTr="1E1F671F">
        <w:trPr>
          <w:trHeight w:val="567"/>
        </w:trPr>
        <w:tc>
          <w:tcPr>
            <w:tcW w:w="434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165E1D" w:rsidRDefault="29A5E683" w:rsidP="1E1F671F">
            <w:pPr>
              <w:spacing w:after="120"/>
              <w:ind w:right="284"/>
              <w:rPr>
                <w:rFonts w:ascii="Arial" w:hAnsi="Arial" w:cs="Arial"/>
                <w:b/>
                <w:bCs/>
              </w:rPr>
            </w:pPr>
            <w:bookmarkStart w:id="0" w:name="_Hlk29543569"/>
            <w:r w:rsidRPr="1E1F671F">
              <w:rPr>
                <w:rFonts w:ascii="Arial" w:hAnsi="Arial" w:cs="Arial"/>
                <w:b/>
                <w:bCs/>
              </w:rPr>
              <w:t>Details of experience of a similar nature accompany this application</w:t>
            </w:r>
            <w:r w:rsidR="72E02482" w:rsidRPr="1E1F671F">
              <w:rPr>
                <w:rFonts w:ascii="Arial" w:hAnsi="Arial" w:cs="Arial"/>
                <w:b/>
                <w:bCs/>
              </w:rPr>
              <w:t xml:space="preserve"> </w:t>
            </w:r>
          </w:p>
          <w:p w:rsidR="00657A76" w:rsidRPr="00657A76" w:rsidRDefault="0052107B" w:rsidP="000719C0">
            <w:pPr>
              <w:spacing w:after="120"/>
              <w:ind w:right="284"/>
              <w:rPr>
                <w:rFonts w:ascii="Arial" w:hAnsi="Arial" w:cs="Arial"/>
                <w:color w:val="FFFFFF" w:themeColor="background1"/>
              </w:rPr>
            </w:pPr>
            <w:r>
              <w:t xml:space="preserve">Through their joint venture entity Celtic Interconnector DAC, </w:t>
            </w:r>
            <w:r w:rsidR="00657A76">
              <w:t xml:space="preserve">EirGrid and </w:t>
            </w:r>
            <w:r w:rsidR="0070220E">
              <w:rPr>
                <w:rFonts w:cs="Bookman Old Style"/>
              </w:rPr>
              <w:t>RTE</w:t>
            </w:r>
            <w:r>
              <w:rPr>
                <w:rFonts w:cs="Bookman Old Style"/>
              </w:rPr>
              <w:t xml:space="preserve"> will be responsible for the engineering and construction of</w:t>
            </w:r>
            <w:r w:rsidR="00657A76">
              <w:t xml:space="preserve"> </w:t>
            </w:r>
            <w:r>
              <w:t>the Celtic I</w:t>
            </w:r>
            <w:r w:rsidR="00657A76">
              <w:t>nterconnector.</w:t>
            </w:r>
            <w:r>
              <w:t xml:space="preserve"> </w:t>
            </w:r>
            <w:r w:rsidR="00657A76">
              <w:t xml:space="preserve"> EirGrid and R</w:t>
            </w:r>
            <w:r w:rsidR="0070220E">
              <w:t>TE</w:t>
            </w:r>
            <w:r w:rsidR="00657A76">
              <w:t xml:space="preserve"> are the operators of the transmission systems in Ireland and France respectively and both have extensive experience in the </w:t>
            </w:r>
            <w:r w:rsidR="003273BF">
              <w:t>engineering, construction</w:t>
            </w:r>
            <w:r w:rsidR="00657A76">
              <w:t xml:space="preserve"> </w:t>
            </w:r>
            <w:r w:rsidR="003273BF">
              <w:t xml:space="preserve">and operation </w:t>
            </w:r>
            <w:r w:rsidR="00657A76">
              <w:t xml:space="preserve">of HVDC cross jurisdictional interconnectors. </w:t>
            </w:r>
            <w:r w:rsidR="003273BF">
              <w:t xml:space="preserve"> </w:t>
            </w:r>
            <w:r w:rsidR="00657A76">
              <w:t xml:space="preserve">EirGrid </w:t>
            </w:r>
            <w:r w:rsidR="003273BF">
              <w:lastRenderedPageBreak/>
              <w:t xml:space="preserve">engineered, constructed, </w:t>
            </w:r>
            <w:r w:rsidR="00657A76">
              <w:t xml:space="preserve">owns and operates the East West Interconnector, a 500 MW HVDC </w:t>
            </w:r>
            <w:r w:rsidR="000719C0">
              <w:t>Voltage S</w:t>
            </w:r>
            <w:r w:rsidR="000719C0" w:rsidRPr="00E41F45">
              <w:t xml:space="preserve">ourced </w:t>
            </w:r>
            <w:r w:rsidR="000719C0">
              <w:t>Converter</w:t>
            </w:r>
            <w:r w:rsidR="000719C0" w:rsidRPr="00E41F45">
              <w:t xml:space="preserve"> </w:t>
            </w:r>
            <w:r w:rsidR="000719C0">
              <w:t>(</w:t>
            </w:r>
            <w:r w:rsidR="00657A76">
              <w:t>VSC</w:t>
            </w:r>
            <w:r w:rsidR="000719C0">
              <w:t>)</w:t>
            </w:r>
            <w:r w:rsidR="00657A76">
              <w:t xml:space="preserve"> interconnector between Ireland and Wales, which has been fully operational since 2013. </w:t>
            </w:r>
            <w:r w:rsidR="003273BF">
              <w:t xml:space="preserve"> </w:t>
            </w:r>
            <w:r w:rsidR="00657A76">
              <w:t>EirGrid utilises its full organisational expertise to operate the link and has in place a dedicated Interconnection Operations team which is responsible for ongoing asset management, including safety, inspection maintenance and repair, outage management, contracts management, Grid Code co</w:t>
            </w:r>
            <w:r w:rsidR="006D3E69">
              <w:t xml:space="preserve">mpliance, financial expenditure </w:t>
            </w:r>
            <w:r w:rsidR="00657A76">
              <w:t xml:space="preserve">and stakeholder engagement. </w:t>
            </w:r>
            <w:r w:rsidR="006D3E69">
              <w:t xml:space="preserve"> </w:t>
            </w:r>
            <w:proofErr w:type="spellStart"/>
            <w:r w:rsidR="006D3E69">
              <w:t>EirGrid’s</w:t>
            </w:r>
            <w:proofErr w:type="spellEnd"/>
            <w:r w:rsidR="006D3E69">
              <w:t xml:space="preserve"> </w:t>
            </w:r>
            <w:r w:rsidR="00657A76">
              <w:t xml:space="preserve">Interconnection Operation team also manages energy markets facilitation and participation as set out by CRU for interconnectors in the SEM Trading </w:t>
            </w:r>
            <w:r w:rsidR="003273BF">
              <w:t>and</w:t>
            </w:r>
            <w:r w:rsidR="00657A76">
              <w:t xml:space="preserve"> Settlement Code in line with EU Network Codes, and manages the optimisation of flexibility services provision to EirGrid TSO to support transmission system stability and resilience for the benefit of the </w:t>
            </w:r>
            <w:proofErr w:type="spellStart"/>
            <w:r w:rsidR="00657A76">
              <w:t>TUoS</w:t>
            </w:r>
            <w:proofErr w:type="spellEnd"/>
            <w:r w:rsidR="00657A76">
              <w:t xml:space="preserve"> customer.</w:t>
            </w:r>
            <w:r w:rsidR="003273BF">
              <w:t xml:space="preserve">  RTE was heavily involved in the engineering and construction of the IFA2 </w:t>
            </w:r>
            <w:r w:rsidR="006D3E69">
              <w:t>I</w:t>
            </w:r>
            <w:r w:rsidR="003273BF">
              <w:t xml:space="preserve">nterconnector between </w:t>
            </w:r>
            <w:r w:rsidR="006D3E69">
              <w:t>England</w:t>
            </w:r>
            <w:r w:rsidR="003273BF">
              <w:t xml:space="preserve"> and France. </w:t>
            </w:r>
          </w:p>
        </w:tc>
        <w:sdt>
          <w:sdtPr>
            <w:rPr>
              <w:rFonts w:ascii="Arial" w:hAnsi="Arial" w:cs="Arial"/>
              <w:b/>
              <w:color w:val="FFFFFF" w:themeColor="background1"/>
            </w:rPr>
            <w:id w:val="1989586780"/>
            <w14:checkbox>
              <w14:checked w14:val="1"/>
              <w14:checkedState w14:val="2612" w14:font="MS Gothic"/>
              <w14:uncheckedState w14:val="2610" w14:font="MS Gothic"/>
            </w14:checkbox>
          </w:sdtPr>
          <w:sdtEndPr/>
          <w:sdtContent>
            <w:tc>
              <w:tcPr>
                <w:tcW w:w="65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65E1D" w:rsidRDefault="00B733C8" w:rsidP="005F6377">
                <w:pPr>
                  <w:spacing w:after="120"/>
                  <w:ind w:right="282"/>
                  <w:jc w:val="center"/>
                  <w:rPr>
                    <w:rFonts w:ascii="Arial" w:hAnsi="Arial" w:cs="Arial"/>
                    <w:b/>
                    <w:color w:val="FFFFFF" w:themeColor="background1"/>
                  </w:rPr>
                </w:pPr>
                <w:r>
                  <w:rPr>
                    <w:rFonts w:ascii="MS Gothic" w:eastAsia="MS Gothic" w:hAnsi="MS Gothic" w:cs="Arial" w:hint="eastAsia"/>
                    <w:b/>
                    <w:color w:val="FFFFFF" w:themeColor="background1"/>
                  </w:rPr>
                  <w:t>☒</w:t>
                </w:r>
              </w:p>
            </w:tc>
          </w:sdtContent>
        </w:sdt>
      </w:tr>
      <w:bookmarkEnd w:id="0"/>
    </w:tbl>
    <w:p w:rsidR="009F598C" w:rsidRPr="00C60500" w:rsidRDefault="009F598C" w:rsidP="0027428D">
      <w:pPr>
        <w:spacing w:after="120" w:line="360" w:lineRule="auto"/>
        <w:ind w:right="282"/>
        <w:jc w:val="both"/>
        <w:rPr>
          <w:rFonts w:ascii="Arial" w:hAnsi="Arial" w:cs="Arial"/>
          <w:b/>
          <w:sz w:val="24"/>
        </w:rPr>
      </w:pPr>
    </w:p>
    <w:tbl>
      <w:tblPr>
        <w:tblStyle w:val="GridTableLight"/>
        <w:tblW w:w="5000" w:type="pct"/>
        <w:tblLayout w:type="fixed"/>
        <w:tblLook w:val="04A0" w:firstRow="1" w:lastRow="0" w:firstColumn="1" w:lastColumn="0" w:noHBand="0" w:noVBand="1"/>
      </w:tblPr>
      <w:tblGrid>
        <w:gridCol w:w="3962"/>
        <w:gridCol w:w="7026"/>
      </w:tblGrid>
      <w:tr w:rsidR="004753C6" w:rsidRPr="00C60500" w:rsidTr="40A2A565">
        <w:trPr>
          <w:trHeight w:hRule="exact" w:val="567"/>
        </w:trPr>
        <w:tc>
          <w:tcPr>
            <w:tcW w:w="5000" w:type="pct"/>
            <w:gridSpan w:val="2"/>
            <w:shd w:val="clear" w:color="auto" w:fill="FF6600"/>
            <w:vAlign w:val="center"/>
          </w:tcPr>
          <w:p w:rsidR="004753C6" w:rsidRPr="0027428D" w:rsidRDefault="005F6377" w:rsidP="0027428D">
            <w:pPr>
              <w:tabs>
                <w:tab w:val="left" w:pos="6048"/>
                <w:tab w:val="left" w:pos="7694"/>
              </w:tabs>
              <w:spacing w:after="120"/>
              <w:ind w:right="282"/>
              <w:rPr>
                <w:rFonts w:ascii="Arial" w:hAnsi="Arial" w:cs="Arial"/>
                <w:color w:val="FFFFFF" w:themeColor="background1"/>
                <w:sz w:val="20"/>
                <w:szCs w:val="20"/>
              </w:rPr>
            </w:pPr>
            <w:r>
              <w:rPr>
                <w:rFonts w:ascii="Arial" w:hAnsi="Arial" w:cs="Arial"/>
                <w:b/>
                <w:color w:val="FFFFFF" w:themeColor="background1"/>
              </w:rPr>
              <w:t>8</w:t>
            </w:r>
            <w:r w:rsidR="004753C6" w:rsidRPr="0027428D">
              <w:rPr>
                <w:rFonts w:ascii="Arial" w:hAnsi="Arial" w:cs="Arial"/>
                <w:b/>
                <w:color w:val="FFFFFF" w:themeColor="background1"/>
              </w:rPr>
              <w:t xml:space="preserve">. </w:t>
            </w:r>
            <w:r w:rsidR="00FC7427">
              <w:rPr>
                <w:rFonts w:ascii="Arial" w:hAnsi="Arial" w:cs="Arial"/>
                <w:b/>
                <w:color w:val="FFFFFF" w:themeColor="background1"/>
              </w:rPr>
              <w:t>Interconnector</w:t>
            </w:r>
            <w:r w:rsidR="00B5757A">
              <w:rPr>
                <w:rFonts w:ascii="Arial" w:hAnsi="Arial" w:cs="Arial"/>
                <w:b/>
                <w:color w:val="FFFFFF" w:themeColor="background1"/>
              </w:rPr>
              <w:t xml:space="preserve"> identification </w:t>
            </w:r>
            <w:r w:rsidR="004753C6" w:rsidRPr="0027428D">
              <w:rPr>
                <w:rFonts w:ascii="Arial" w:hAnsi="Arial" w:cs="Arial"/>
                <w:b/>
                <w:color w:val="FFFFFF" w:themeColor="background1"/>
              </w:rPr>
              <w:t>details to appear on Authorisation</w:t>
            </w:r>
            <w:r w:rsidR="00762928">
              <w:rPr>
                <w:rStyle w:val="FootnoteReference"/>
                <w:rFonts w:ascii="Arial" w:hAnsi="Arial" w:cs="Arial"/>
                <w:b/>
                <w:color w:val="FFFFFF" w:themeColor="background1"/>
              </w:rPr>
              <w:footnoteReference w:id="1"/>
            </w:r>
            <w:r w:rsidR="008D313B">
              <w:rPr>
                <w:rFonts w:ascii="Arial" w:hAnsi="Arial" w:cs="Arial"/>
                <w:b/>
                <w:color w:val="FFFFFF" w:themeColor="background1"/>
              </w:rPr>
              <w:tab/>
            </w:r>
          </w:p>
        </w:tc>
      </w:tr>
      <w:tr w:rsidR="00AD6427" w:rsidRPr="00C60500" w:rsidTr="003103B9">
        <w:trPr>
          <w:trHeight w:hRule="exact" w:val="1069"/>
        </w:trPr>
        <w:tc>
          <w:tcPr>
            <w:tcW w:w="1803" w:type="pct"/>
          </w:tcPr>
          <w:p w:rsidR="00AD6427" w:rsidRPr="00C60500" w:rsidRDefault="00AD6427" w:rsidP="00AF6732">
            <w:pPr>
              <w:spacing w:before="120" w:after="120"/>
              <w:ind w:right="284"/>
              <w:rPr>
                <w:rFonts w:ascii="Arial" w:hAnsi="Arial" w:cs="Arial"/>
                <w:b/>
              </w:rPr>
            </w:pPr>
            <w:r w:rsidRPr="00C60500">
              <w:rPr>
                <w:rFonts w:ascii="Arial" w:hAnsi="Arial" w:cs="Arial"/>
                <w:b/>
              </w:rPr>
              <w:t>Name</w:t>
            </w:r>
            <w:r w:rsidR="00DB3F7E" w:rsidRPr="00C60500">
              <w:rPr>
                <w:rFonts w:ascii="Arial" w:hAnsi="Arial" w:cs="Arial"/>
                <w:b/>
              </w:rPr>
              <w:t xml:space="preserve"> of </w:t>
            </w:r>
            <w:r w:rsidR="00A12559">
              <w:rPr>
                <w:rFonts w:ascii="Arial" w:hAnsi="Arial" w:cs="Arial"/>
                <w:b/>
              </w:rPr>
              <w:t>interconnector</w:t>
            </w:r>
          </w:p>
        </w:tc>
        <w:tc>
          <w:tcPr>
            <w:tcW w:w="3197" w:type="pct"/>
          </w:tcPr>
          <w:p w:rsidR="003103B9" w:rsidRDefault="35390E6F" w:rsidP="3660585E">
            <w:pPr>
              <w:tabs>
                <w:tab w:val="left" w:pos="6048"/>
              </w:tabs>
              <w:spacing w:after="120"/>
              <w:ind w:right="282"/>
              <w:jc w:val="both"/>
              <w:rPr>
                <w:rFonts w:ascii="Calibri" w:eastAsia="Calibri" w:hAnsi="Calibri" w:cs="Calibri"/>
              </w:rPr>
            </w:pPr>
            <w:r w:rsidRPr="002E425F">
              <w:rPr>
                <w:rFonts w:ascii="Calibri" w:eastAsia="Calibri" w:hAnsi="Calibri" w:cs="Calibri"/>
              </w:rPr>
              <w:t xml:space="preserve">Celtic Interconnector </w:t>
            </w:r>
          </w:p>
          <w:p w:rsidR="00AD6427" w:rsidRPr="002E425F" w:rsidRDefault="35390E6F" w:rsidP="3660585E">
            <w:pPr>
              <w:tabs>
                <w:tab w:val="left" w:pos="6048"/>
              </w:tabs>
              <w:spacing w:after="120"/>
              <w:ind w:right="282"/>
              <w:jc w:val="both"/>
              <w:rPr>
                <w:rFonts w:ascii="Arial" w:hAnsi="Arial" w:cs="Arial"/>
                <w:sz w:val="20"/>
                <w:szCs w:val="20"/>
              </w:rPr>
            </w:pPr>
            <w:r w:rsidRPr="002E425F">
              <w:rPr>
                <w:rFonts w:ascii="Calibri" w:eastAsia="Calibri" w:hAnsi="Calibri" w:cs="Calibri"/>
              </w:rPr>
              <w:t>[</w:t>
            </w:r>
            <w:r w:rsidR="0132DD78" w:rsidRPr="002E425F">
              <w:rPr>
                <w:rFonts w:ascii="Calibri" w:eastAsia="Calibri" w:hAnsi="Calibri" w:cs="Calibri"/>
              </w:rPr>
              <w:t xml:space="preserve">France — Ireland interconnection between La </w:t>
            </w:r>
            <w:proofErr w:type="spellStart"/>
            <w:r w:rsidR="0132DD78" w:rsidRPr="002E425F">
              <w:rPr>
                <w:rFonts w:ascii="Calibri" w:eastAsia="Calibri" w:hAnsi="Calibri" w:cs="Calibri"/>
              </w:rPr>
              <w:t>Martyre</w:t>
            </w:r>
            <w:proofErr w:type="spellEnd"/>
            <w:r w:rsidR="0132DD78" w:rsidRPr="002E425F">
              <w:rPr>
                <w:rFonts w:ascii="Calibri" w:eastAsia="Calibri" w:hAnsi="Calibri" w:cs="Calibri"/>
              </w:rPr>
              <w:t xml:space="preserve"> (FR) and </w:t>
            </w:r>
            <w:proofErr w:type="spellStart"/>
            <w:r w:rsidR="0132DD78" w:rsidRPr="002E425F">
              <w:rPr>
                <w:rFonts w:ascii="Calibri" w:eastAsia="Calibri" w:hAnsi="Calibri" w:cs="Calibri"/>
              </w:rPr>
              <w:t>Knockraha</w:t>
            </w:r>
            <w:proofErr w:type="spellEnd"/>
            <w:r w:rsidR="0132DD78" w:rsidRPr="002E425F">
              <w:rPr>
                <w:rFonts w:ascii="Calibri" w:eastAsia="Calibri" w:hAnsi="Calibri" w:cs="Calibri"/>
              </w:rPr>
              <w:t xml:space="preserve"> (IE)</w:t>
            </w:r>
            <w:r w:rsidR="47C9457B" w:rsidRPr="002E425F">
              <w:rPr>
                <w:rFonts w:ascii="Calibri" w:eastAsia="Calibri" w:hAnsi="Calibri" w:cs="Calibri"/>
              </w:rPr>
              <w:t>]</w:t>
            </w:r>
            <w:r w:rsidR="0132DD78" w:rsidRPr="002E425F">
              <w:rPr>
                <w:rFonts w:ascii="Calibri" w:eastAsia="Calibri" w:hAnsi="Calibri" w:cs="Calibri"/>
              </w:rPr>
              <w:t xml:space="preserve"> </w:t>
            </w:r>
          </w:p>
          <w:p w:rsidR="009F1069" w:rsidRPr="00C60500" w:rsidRDefault="009F1069" w:rsidP="00FD78BB">
            <w:pPr>
              <w:tabs>
                <w:tab w:val="left" w:pos="6048"/>
              </w:tabs>
              <w:spacing w:after="120"/>
              <w:ind w:right="282"/>
              <w:jc w:val="both"/>
              <w:rPr>
                <w:rFonts w:ascii="Arial" w:hAnsi="Arial" w:cs="Arial"/>
                <w:sz w:val="20"/>
                <w:szCs w:val="20"/>
              </w:rPr>
            </w:pPr>
          </w:p>
        </w:tc>
      </w:tr>
      <w:tr w:rsidR="002A55FB" w:rsidRPr="00C60500" w:rsidTr="40A2A565">
        <w:trPr>
          <w:trHeight w:val="1134"/>
        </w:trPr>
        <w:tc>
          <w:tcPr>
            <w:tcW w:w="1803" w:type="pct"/>
          </w:tcPr>
          <w:p w:rsidR="002A55FB" w:rsidRPr="00C60500" w:rsidRDefault="002A55FB">
            <w:pPr>
              <w:spacing w:before="120" w:after="120"/>
              <w:ind w:right="284"/>
              <w:rPr>
                <w:rFonts w:ascii="Arial" w:hAnsi="Arial" w:cs="Arial"/>
                <w:b/>
              </w:rPr>
            </w:pPr>
            <w:r w:rsidRPr="00C60500">
              <w:rPr>
                <w:rFonts w:ascii="Arial" w:hAnsi="Arial" w:cs="Arial"/>
                <w:b/>
              </w:rPr>
              <w:t>Address</w:t>
            </w:r>
          </w:p>
        </w:tc>
        <w:tc>
          <w:tcPr>
            <w:tcW w:w="3197" w:type="pct"/>
          </w:tcPr>
          <w:p w:rsidR="003103B9" w:rsidRDefault="1E4F3E89" w:rsidP="002E425F">
            <w:pPr>
              <w:tabs>
                <w:tab w:val="left" w:pos="6048"/>
              </w:tabs>
              <w:spacing w:after="120"/>
              <w:ind w:right="282"/>
              <w:jc w:val="both"/>
              <w:rPr>
                <w:rFonts w:eastAsiaTheme="minorEastAsia"/>
              </w:rPr>
            </w:pPr>
            <w:proofErr w:type="spellStart"/>
            <w:r w:rsidRPr="002E425F">
              <w:rPr>
                <w:rFonts w:eastAsiaTheme="minorEastAsia"/>
              </w:rPr>
              <w:t>Ballyadam</w:t>
            </w:r>
            <w:proofErr w:type="spellEnd"/>
            <w:r w:rsidRPr="002E425F">
              <w:rPr>
                <w:rFonts w:eastAsiaTheme="minorEastAsia"/>
              </w:rPr>
              <w:t xml:space="preserve">, </w:t>
            </w:r>
            <w:proofErr w:type="spellStart"/>
            <w:r w:rsidRPr="002E425F">
              <w:rPr>
                <w:rFonts w:eastAsiaTheme="minorEastAsia"/>
              </w:rPr>
              <w:t>Carrigt</w:t>
            </w:r>
            <w:r w:rsidR="004A0624">
              <w:rPr>
                <w:rFonts w:eastAsiaTheme="minorEastAsia"/>
              </w:rPr>
              <w:t>w</w:t>
            </w:r>
            <w:r w:rsidRPr="002E425F">
              <w:rPr>
                <w:rFonts w:eastAsiaTheme="minorEastAsia"/>
              </w:rPr>
              <w:t>ohill</w:t>
            </w:r>
            <w:proofErr w:type="spellEnd"/>
            <w:r w:rsidRPr="002E425F">
              <w:rPr>
                <w:rFonts w:eastAsiaTheme="minorEastAsia"/>
              </w:rPr>
              <w:t>, Co</w:t>
            </w:r>
            <w:r w:rsidR="002E425F" w:rsidRPr="002E425F">
              <w:rPr>
                <w:rFonts w:eastAsiaTheme="minorEastAsia"/>
              </w:rPr>
              <w:t>.</w:t>
            </w:r>
            <w:r w:rsidRPr="002E425F">
              <w:rPr>
                <w:rFonts w:eastAsiaTheme="minorEastAsia"/>
              </w:rPr>
              <w:t xml:space="preserve"> Cork</w:t>
            </w:r>
            <w:r w:rsidR="002E425F">
              <w:rPr>
                <w:rFonts w:eastAsiaTheme="minorEastAsia"/>
              </w:rPr>
              <w:t xml:space="preserve">.  </w:t>
            </w:r>
          </w:p>
          <w:p w:rsidR="002A55FB" w:rsidRPr="002D6DC3" w:rsidRDefault="003103B9" w:rsidP="004A0624">
            <w:pPr>
              <w:tabs>
                <w:tab w:val="left" w:pos="6048"/>
              </w:tabs>
              <w:spacing w:after="120"/>
              <w:ind w:right="282"/>
              <w:jc w:val="both"/>
              <w:rPr>
                <w:rFonts w:eastAsiaTheme="minorEastAsia"/>
              </w:rPr>
            </w:pPr>
            <w:r>
              <w:rPr>
                <w:rFonts w:eastAsiaTheme="minorEastAsia"/>
              </w:rPr>
              <w:t>[</w:t>
            </w:r>
            <w:r w:rsidR="004A0624" w:rsidRPr="002E425F">
              <w:rPr>
                <w:rFonts w:eastAsiaTheme="minorEastAsia"/>
              </w:rPr>
              <w:t>The address of the Converter Station in Ireland is</w:t>
            </w:r>
            <w:r w:rsidR="004A0624">
              <w:rPr>
                <w:rFonts w:eastAsiaTheme="minorEastAsia"/>
              </w:rPr>
              <w:t xml:space="preserve"> </w:t>
            </w:r>
            <w:proofErr w:type="spellStart"/>
            <w:r w:rsidR="004A0624" w:rsidRPr="002E425F">
              <w:rPr>
                <w:rFonts w:eastAsiaTheme="minorEastAsia"/>
              </w:rPr>
              <w:t>Ballyadam</w:t>
            </w:r>
            <w:proofErr w:type="spellEnd"/>
            <w:r w:rsidR="004A0624" w:rsidRPr="002E425F">
              <w:rPr>
                <w:rFonts w:eastAsiaTheme="minorEastAsia"/>
              </w:rPr>
              <w:t xml:space="preserve">, </w:t>
            </w:r>
            <w:proofErr w:type="spellStart"/>
            <w:r w:rsidR="004A0624" w:rsidRPr="002E425F">
              <w:rPr>
                <w:rFonts w:eastAsiaTheme="minorEastAsia"/>
              </w:rPr>
              <w:t>Carrigt</w:t>
            </w:r>
            <w:r w:rsidR="004A0624">
              <w:rPr>
                <w:rFonts w:eastAsiaTheme="minorEastAsia"/>
              </w:rPr>
              <w:t>w</w:t>
            </w:r>
            <w:r w:rsidR="004A0624" w:rsidRPr="002E425F">
              <w:rPr>
                <w:rFonts w:eastAsiaTheme="minorEastAsia"/>
              </w:rPr>
              <w:t>ohill</w:t>
            </w:r>
            <w:proofErr w:type="spellEnd"/>
            <w:r w:rsidR="004A0624" w:rsidRPr="002E425F">
              <w:rPr>
                <w:rFonts w:eastAsiaTheme="minorEastAsia"/>
              </w:rPr>
              <w:t>, Co. Cork</w:t>
            </w:r>
            <w:r w:rsidR="004A0624">
              <w:rPr>
                <w:rFonts w:eastAsiaTheme="minorEastAsia"/>
              </w:rPr>
              <w:t xml:space="preserve">.  </w:t>
            </w:r>
            <w:r w:rsidR="002E425F">
              <w:rPr>
                <w:rFonts w:eastAsiaTheme="minorEastAsia"/>
              </w:rPr>
              <w:t xml:space="preserve">The address of the connection point is </w:t>
            </w:r>
            <w:proofErr w:type="spellStart"/>
            <w:r w:rsidR="002E425F">
              <w:rPr>
                <w:rFonts w:eastAsiaTheme="minorEastAsia"/>
              </w:rPr>
              <w:t>Knockraha</w:t>
            </w:r>
            <w:proofErr w:type="spellEnd"/>
            <w:r w:rsidR="002E425F">
              <w:rPr>
                <w:rFonts w:eastAsiaTheme="minorEastAsia"/>
              </w:rPr>
              <w:t xml:space="preserve"> substation, </w:t>
            </w:r>
            <w:proofErr w:type="spellStart"/>
            <w:r w:rsidR="002E425F">
              <w:rPr>
                <w:rFonts w:eastAsiaTheme="minorEastAsia"/>
              </w:rPr>
              <w:t>Ballynanelagh</w:t>
            </w:r>
            <w:proofErr w:type="spellEnd"/>
            <w:r w:rsidR="002E425F">
              <w:rPr>
                <w:rFonts w:eastAsiaTheme="minorEastAsia"/>
              </w:rPr>
              <w:t xml:space="preserve">, Co. Cork.  The address of the landfall point is </w:t>
            </w:r>
            <w:proofErr w:type="spellStart"/>
            <w:r w:rsidR="002E425F">
              <w:rPr>
                <w:rFonts w:eastAsiaTheme="minorEastAsia"/>
              </w:rPr>
              <w:t>Claycastle</w:t>
            </w:r>
            <w:proofErr w:type="spellEnd"/>
            <w:r w:rsidR="002E425F">
              <w:rPr>
                <w:rFonts w:eastAsiaTheme="minorEastAsia"/>
              </w:rPr>
              <w:t xml:space="preserve"> Beach, </w:t>
            </w:r>
            <w:proofErr w:type="spellStart"/>
            <w:r w:rsidR="002E425F">
              <w:rPr>
                <w:rFonts w:eastAsiaTheme="minorEastAsia"/>
              </w:rPr>
              <w:t>Youghal</w:t>
            </w:r>
            <w:proofErr w:type="spellEnd"/>
            <w:r w:rsidR="002E425F">
              <w:rPr>
                <w:rFonts w:eastAsiaTheme="minorEastAsia"/>
              </w:rPr>
              <w:t>, Co. Cork.</w:t>
            </w:r>
            <w:r>
              <w:rPr>
                <w:rFonts w:eastAsiaTheme="minorEastAsia"/>
              </w:rPr>
              <w:t>]</w:t>
            </w:r>
          </w:p>
        </w:tc>
      </w:tr>
    </w:tbl>
    <w:p w:rsidR="00AE042F" w:rsidRDefault="00AE042F" w:rsidP="0027428D">
      <w:pPr>
        <w:spacing w:after="120" w:line="360" w:lineRule="auto"/>
        <w:ind w:left="284" w:right="282"/>
        <w:jc w:val="both"/>
        <w:rPr>
          <w:rFonts w:ascii="Arial" w:hAnsi="Arial" w:cs="Arial"/>
          <w:sz w:val="24"/>
          <w:szCs w:val="24"/>
        </w:rPr>
      </w:pPr>
    </w:p>
    <w:tbl>
      <w:tblPr>
        <w:tblStyle w:val="GridTableLight"/>
        <w:tblW w:w="5000" w:type="pct"/>
        <w:tblLayout w:type="fixed"/>
        <w:tblLook w:val="04A0" w:firstRow="1" w:lastRow="0" w:firstColumn="1" w:lastColumn="0" w:noHBand="0" w:noVBand="1"/>
      </w:tblPr>
      <w:tblGrid>
        <w:gridCol w:w="3969"/>
        <w:gridCol w:w="7019"/>
      </w:tblGrid>
      <w:tr w:rsidR="004753C6" w:rsidRPr="00C60500" w:rsidTr="3660585E">
        <w:trPr>
          <w:trHeight w:val="567"/>
        </w:trPr>
        <w:tc>
          <w:tcPr>
            <w:tcW w:w="5000" w:type="pct"/>
            <w:gridSpan w:val="2"/>
            <w:shd w:val="clear" w:color="auto" w:fill="FF6600"/>
            <w:vAlign w:val="center"/>
          </w:tcPr>
          <w:p w:rsidR="004753C6" w:rsidRPr="0027428D" w:rsidRDefault="005F6377" w:rsidP="00955A21">
            <w:pPr>
              <w:tabs>
                <w:tab w:val="left" w:pos="9521"/>
              </w:tabs>
              <w:spacing w:after="120"/>
              <w:ind w:right="282"/>
              <w:rPr>
                <w:rFonts w:ascii="Arial" w:hAnsi="Arial" w:cs="Arial"/>
                <w:color w:val="FFFFFF" w:themeColor="background1"/>
                <w:sz w:val="20"/>
                <w:szCs w:val="20"/>
              </w:rPr>
            </w:pPr>
            <w:r>
              <w:rPr>
                <w:rFonts w:ascii="Arial" w:hAnsi="Arial" w:cs="Arial"/>
                <w:b/>
                <w:color w:val="FFFFFF" w:themeColor="background1"/>
              </w:rPr>
              <w:t>9</w:t>
            </w:r>
            <w:r w:rsidR="004753C6" w:rsidRPr="0027428D">
              <w:rPr>
                <w:rFonts w:ascii="Arial" w:hAnsi="Arial" w:cs="Arial"/>
                <w:b/>
                <w:color w:val="FFFFFF" w:themeColor="background1"/>
              </w:rPr>
              <w:t xml:space="preserve">. Applicant details to appear on </w:t>
            </w:r>
            <w:r w:rsidR="00B5757A">
              <w:rPr>
                <w:rFonts w:ascii="Arial" w:hAnsi="Arial" w:cs="Arial"/>
                <w:b/>
                <w:color w:val="FFFFFF" w:themeColor="background1"/>
              </w:rPr>
              <w:t>Authorisation</w:t>
            </w:r>
            <w:r w:rsidR="00CD163F">
              <w:rPr>
                <w:rFonts w:ascii="Arial" w:hAnsi="Arial" w:cs="Arial"/>
                <w:b/>
                <w:color w:val="FFFFFF" w:themeColor="background1"/>
              </w:rPr>
              <w:tab/>
            </w:r>
          </w:p>
        </w:tc>
      </w:tr>
      <w:tr w:rsidR="00533CB0" w:rsidRPr="00C60500" w:rsidTr="003103B9">
        <w:trPr>
          <w:trHeight w:val="567"/>
        </w:trPr>
        <w:tc>
          <w:tcPr>
            <w:tcW w:w="1806" w:type="pct"/>
          </w:tcPr>
          <w:p w:rsidR="00533CB0" w:rsidRPr="00C60500" w:rsidRDefault="00533CB0" w:rsidP="000557E1">
            <w:pPr>
              <w:spacing w:before="120" w:after="120"/>
              <w:ind w:right="284"/>
              <w:rPr>
                <w:rFonts w:ascii="Arial" w:hAnsi="Arial" w:cs="Arial"/>
                <w:b/>
              </w:rPr>
            </w:pPr>
            <w:r w:rsidRPr="00C60500">
              <w:rPr>
                <w:rFonts w:ascii="Arial" w:hAnsi="Arial" w:cs="Arial"/>
                <w:b/>
              </w:rPr>
              <w:t>Name</w:t>
            </w:r>
          </w:p>
        </w:tc>
        <w:tc>
          <w:tcPr>
            <w:tcW w:w="3194" w:type="pct"/>
            <w:vAlign w:val="center"/>
          </w:tcPr>
          <w:p w:rsidR="00533CB0" w:rsidRPr="00C60500" w:rsidRDefault="009F1069" w:rsidP="003103B9">
            <w:pPr>
              <w:spacing w:after="120"/>
              <w:ind w:right="282"/>
              <w:rPr>
                <w:rFonts w:ascii="Arial" w:hAnsi="Arial" w:cs="Arial"/>
                <w:sz w:val="20"/>
                <w:szCs w:val="20"/>
              </w:rPr>
            </w:pPr>
            <w:r w:rsidRPr="000A3D7A">
              <w:rPr>
                <w:rFonts w:cs="Bookman Old Style"/>
              </w:rPr>
              <w:t>Eir</w:t>
            </w:r>
            <w:r w:rsidR="4BA82221" w:rsidRPr="000A3D7A">
              <w:rPr>
                <w:rFonts w:cs="Bookman Old Style"/>
              </w:rPr>
              <w:t>G</w:t>
            </w:r>
            <w:r w:rsidRPr="000A3D7A">
              <w:rPr>
                <w:rFonts w:cs="Bookman Old Style"/>
              </w:rPr>
              <w:t>rid plc</w:t>
            </w:r>
          </w:p>
        </w:tc>
      </w:tr>
      <w:tr w:rsidR="00533CB0" w:rsidRPr="00C60500" w:rsidTr="003103B9">
        <w:trPr>
          <w:trHeight w:val="407"/>
        </w:trPr>
        <w:tc>
          <w:tcPr>
            <w:tcW w:w="1806" w:type="pct"/>
          </w:tcPr>
          <w:p w:rsidR="00533CB0" w:rsidRPr="00C60500" w:rsidRDefault="00533CB0" w:rsidP="000557E1">
            <w:pPr>
              <w:spacing w:before="120" w:after="120"/>
              <w:ind w:right="284"/>
              <w:rPr>
                <w:rFonts w:ascii="Arial" w:hAnsi="Arial" w:cs="Arial"/>
                <w:b/>
              </w:rPr>
            </w:pPr>
            <w:r w:rsidRPr="00C60500">
              <w:rPr>
                <w:rFonts w:ascii="Arial" w:hAnsi="Arial" w:cs="Arial"/>
                <w:b/>
              </w:rPr>
              <w:t>Address</w:t>
            </w:r>
          </w:p>
        </w:tc>
        <w:tc>
          <w:tcPr>
            <w:tcW w:w="3194" w:type="pct"/>
            <w:vAlign w:val="center"/>
          </w:tcPr>
          <w:p w:rsidR="00533CB0" w:rsidRPr="00C60500" w:rsidRDefault="003103B9" w:rsidP="003103B9">
            <w:pPr>
              <w:spacing w:after="120"/>
              <w:ind w:right="282"/>
              <w:rPr>
                <w:rFonts w:ascii="Arial" w:hAnsi="Arial" w:cs="Arial"/>
                <w:sz w:val="20"/>
                <w:szCs w:val="20"/>
              </w:rPr>
            </w:pPr>
            <w:r>
              <w:rPr>
                <w:rFonts w:cs="Bookman Old Style"/>
              </w:rPr>
              <w:t xml:space="preserve">The Oval, 160 </w:t>
            </w:r>
            <w:proofErr w:type="spellStart"/>
            <w:r>
              <w:rPr>
                <w:rFonts w:cs="Bookman Old Style"/>
              </w:rPr>
              <w:t>Shelbourne</w:t>
            </w:r>
            <w:proofErr w:type="spellEnd"/>
            <w:r>
              <w:rPr>
                <w:rFonts w:cs="Bookman Old Style"/>
              </w:rPr>
              <w:t xml:space="preserve"> Road, </w:t>
            </w:r>
            <w:proofErr w:type="spellStart"/>
            <w:r>
              <w:rPr>
                <w:rFonts w:cs="Bookman Old Style"/>
              </w:rPr>
              <w:t>Ballsbridge</w:t>
            </w:r>
            <w:proofErr w:type="spellEnd"/>
            <w:r>
              <w:rPr>
                <w:rFonts w:cs="Bookman Old Style"/>
              </w:rPr>
              <w:t>, Dublin 4, D04 Y2Y4</w:t>
            </w:r>
          </w:p>
        </w:tc>
      </w:tr>
    </w:tbl>
    <w:p w:rsidR="0062419B" w:rsidRDefault="0062419B"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p w:rsidR="003103B9" w:rsidRDefault="003103B9" w:rsidP="0027428D">
      <w:pPr>
        <w:spacing w:after="120"/>
        <w:ind w:right="282"/>
        <w:jc w:val="both"/>
        <w:rPr>
          <w:rFonts w:ascii="Arial" w:hAnsi="Arial" w:cs="Arial"/>
          <w:b/>
        </w:rPr>
      </w:pPr>
    </w:p>
    <w:tbl>
      <w:tblPr>
        <w:tblStyle w:val="GridTableLight"/>
        <w:tblW w:w="5000" w:type="pct"/>
        <w:tblLook w:val="04A0" w:firstRow="1" w:lastRow="0" w:firstColumn="1" w:lastColumn="0" w:noHBand="0" w:noVBand="1"/>
      </w:tblPr>
      <w:tblGrid>
        <w:gridCol w:w="10988"/>
      </w:tblGrid>
      <w:tr w:rsidR="00872F06" w:rsidRPr="00C60500" w:rsidTr="2FE9F142">
        <w:trPr>
          <w:trHeight w:val="567"/>
        </w:trPr>
        <w:tc>
          <w:tcPr>
            <w:tcW w:w="5000" w:type="pct"/>
            <w:shd w:val="clear" w:color="auto" w:fill="FF6600"/>
            <w:vAlign w:val="center"/>
          </w:tcPr>
          <w:p w:rsidR="00B31EE7" w:rsidRDefault="00B31EE7" w:rsidP="00B31EE7">
            <w:pPr>
              <w:ind w:right="282"/>
              <w:rPr>
                <w:rFonts w:ascii="Arial" w:hAnsi="Arial" w:cs="Arial"/>
                <w:b/>
                <w:color w:val="FFFFFF" w:themeColor="background1"/>
              </w:rPr>
            </w:pPr>
            <w:bookmarkStart w:id="1" w:name="_Hlk5784887"/>
            <w:r>
              <w:rPr>
                <w:rFonts w:ascii="Arial" w:hAnsi="Arial" w:cs="Arial"/>
                <w:b/>
                <w:color w:val="FFFFFF" w:themeColor="background1"/>
              </w:rPr>
              <w:t>10</w:t>
            </w:r>
            <w:r w:rsidRPr="0027428D">
              <w:rPr>
                <w:rFonts w:ascii="Arial" w:hAnsi="Arial" w:cs="Arial"/>
                <w:b/>
                <w:color w:val="FFFFFF" w:themeColor="background1"/>
              </w:rPr>
              <w:t xml:space="preserve">. </w:t>
            </w:r>
            <w:r>
              <w:rPr>
                <w:rFonts w:ascii="Arial" w:hAnsi="Arial" w:cs="Arial"/>
                <w:b/>
                <w:color w:val="FFFFFF" w:themeColor="background1"/>
              </w:rPr>
              <w:t xml:space="preserve"> </w:t>
            </w:r>
            <w:r w:rsidRPr="0006051F">
              <w:rPr>
                <w:rFonts w:ascii="Arial" w:hAnsi="Arial" w:cs="Arial"/>
                <w:b/>
                <w:color w:val="FFFFFF" w:themeColor="background1"/>
              </w:rPr>
              <w:t>A description specifying the proposed location of the interconnector</w:t>
            </w:r>
          </w:p>
          <w:p w:rsidR="00B31EE7" w:rsidRDefault="00B31EE7" w:rsidP="00B31EE7">
            <w:pPr>
              <w:ind w:right="282"/>
              <w:rPr>
                <w:rFonts w:ascii="Arial" w:hAnsi="Arial" w:cs="Arial"/>
                <w:b/>
                <w:color w:val="FFFFFF" w:themeColor="background1"/>
              </w:rPr>
            </w:pPr>
          </w:p>
          <w:p w:rsidR="00872F06" w:rsidRPr="0027428D" w:rsidRDefault="00B31EE7" w:rsidP="00B31EE7">
            <w:pPr>
              <w:ind w:right="282"/>
              <w:rPr>
                <w:rFonts w:ascii="Arial" w:hAnsi="Arial" w:cs="Arial"/>
                <w:b/>
                <w:color w:val="FFFFFF" w:themeColor="background1"/>
              </w:rPr>
            </w:pPr>
            <w:r w:rsidRPr="007402BE">
              <w:rPr>
                <w:rFonts w:ascii="Arial" w:hAnsi="Arial" w:cs="Arial"/>
                <w:bCs/>
                <w:color w:val="FFFFFF" w:themeColor="background1"/>
              </w:rPr>
              <w:t xml:space="preserve">Description to include information for Ireland and </w:t>
            </w:r>
            <w:r>
              <w:rPr>
                <w:rFonts w:ascii="Arial" w:hAnsi="Arial" w:cs="Arial"/>
                <w:bCs/>
                <w:color w:val="FFFFFF" w:themeColor="background1"/>
              </w:rPr>
              <w:t xml:space="preserve">the </w:t>
            </w:r>
            <w:r w:rsidRPr="007402BE">
              <w:rPr>
                <w:rFonts w:ascii="Arial" w:hAnsi="Arial" w:cs="Arial"/>
                <w:bCs/>
                <w:color w:val="FFFFFF" w:themeColor="background1"/>
              </w:rPr>
              <w:t>secondary jurisdiction</w:t>
            </w:r>
            <w:r>
              <w:rPr>
                <w:rFonts w:ascii="Arial" w:hAnsi="Arial" w:cs="Arial"/>
                <w:bCs/>
                <w:color w:val="FFFFFF" w:themeColor="background1"/>
              </w:rPr>
              <w:t>,</w:t>
            </w:r>
            <w:r w:rsidRPr="007402BE">
              <w:rPr>
                <w:rFonts w:ascii="Arial" w:hAnsi="Arial" w:cs="Arial"/>
                <w:bCs/>
                <w:color w:val="FFFFFF" w:themeColor="background1"/>
              </w:rPr>
              <w:t xml:space="preserve"> including location of grid connection points, convertor stations (if any), route of cables/overhead lines, in the case of undersea cable landing points e.g. by reference to townlands, postal address, grid co-ordinates </w:t>
            </w:r>
            <w:proofErr w:type="spellStart"/>
            <w:r w:rsidRPr="007402BE">
              <w:rPr>
                <w:rFonts w:ascii="Arial" w:hAnsi="Arial" w:cs="Arial"/>
                <w:bCs/>
                <w:color w:val="FFFFFF" w:themeColor="background1"/>
              </w:rPr>
              <w:t>etc</w:t>
            </w:r>
            <w:proofErr w:type="spellEnd"/>
            <w:r w:rsidRPr="007402BE">
              <w:rPr>
                <w:rFonts w:ascii="Arial" w:hAnsi="Arial" w:cs="Arial"/>
                <w:bCs/>
                <w:color w:val="FFFFFF" w:themeColor="background1"/>
              </w:rPr>
              <w:t>, the identity of sites owner(s) and the applicant's legal interest in the site (if any).</w:t>
            </w:r>
          </w:p>
        </w:tc>
      </w:tr>
      <w:tr w:rsidR="00D33D7C" w:rsidRPr="00C60500" w:rsidTr="2FE9F142">
        <w:trPr>
          <w:trHeight w:val="4081"/>
        </w:trPr>
        <w:tc>
          <w:tcPr>
            <w:tcW w:w="5000" w:type="pct"/>
          </w:tcPr>
          <w:p w:rsidR="00144D55" w:rsidRPr="00144D55" w:rsidRDefault="00144D55" w:rsidP="00144D55">
            <w:r w:rsidRPr="00144D55">
              <w:t>The Celtic Interconnector will have a total length of approximately 575 km and will</w:t>
            </w:r>
            <w:r w:rsidR="004A0624">
              <w:t xml:space="preserve"> connect two sub-stations; one at</w:t>
            </w:r>
            <w:r w:rsidRPr="00144D55">
              <w:t xml:space="preserve"> </w:t>
            </w:r>
            <w:proofErr w:type="spellStart"/>
            <w:r w:rsidR="004A0624" w:rsidRPr="004A0624">
              <w:t>Knockraha</w:t>
            </w:r>
            <w:proofErr w:type="spellEnd"/>
            <w:r w:rsidR="004A0624" w:rsidRPr="004A0624">
              <w:t xml:space="preserve"> substation, </w:t>
            </w:r>
            <w:proofErr w:type="spellStart"/>
            <w:r w:rsidR="004A0624" w:rsidRPr="004A0624">
              <w:t>Ballynanelagh</w:t>
            </w:r>
            <w:proofErr w:type="spellEnd"/>
            <w:r w:rsidR="004A0624" w:rsidRPr="004A0624">
              <w:t xml:space="preserve">, </w:t>
            </w:r>
            <w:r w:rsidR="004A0624">
              <w:t>in East Co. Cork (Ireland) and the other at</w:t>
            </w:r>
            <w:r w:rsidRPr="00144D55">
              <w:t xml:space="preserve"> La </w:t>
            </w:r>
            <w:proofErr w:type="spellStart"/>
            <w:r w:rsidR="004A0624">
              <w:t>Martyre</w:t>
            </w:r>
            <w:proofErr w:type="spellEnd"/>
            <w:r w:rsidR="004A0624">
              <w:t xml:space="preserve"> in </w:t>
            </w:r>
            <w:proofErr w:type="spellStart"/>
            <w:r w:rsidRPr="00144D55">
              <w:t>Finistère</w:t>
            </w:r>
            <w:proofErr w:type="spellEnd"/>
            <w:r w:rsidRPr="00144D55">
              <w:t xml:space="preserve"> in France.</w:t>
            </w:r>
          </w:p>
          <w:p w:rsidR="00144D55" w:rsidRPr="00144D55" w:rsidRDefault="00144D55" w:rsidP="00144D55">
            <w:r w:rsidRPr="00144D55">
              <w:t xml:space="preserve">The link will cross both terrestrial and offshore areas: </w:t>
            </w:r>
          </w:p>
          <w:p w:rsidR="00144D55" w:rsidRPr="00144D55" w:rsidRDefault="00144D55" w:rsidP="00144D55">
            <w:pPr>
              <w:pStyle w:val="ListParagraph"/>
              <w:numPr>
                <w:ilvl w:val="0"/>
                <w:numId w:val="40"/>
              </w:numPr>
              <w:contextualSpacing w:val="0"/>
            </w:pPr>
            <w:r w:rsidRPr="00144D55">
              <w:t>Onshore circuit in Ireland and France;</w:t>
            </w:r>
            <w:r w:rsidR="004A0624">
              <w:t xml:space="preserve"> and,</w:t>
            </w:r>
          </w:p>
          <w:p w:rsidR="00144D55" w:rsidRPr="00144D55" w:rsidRDefault="00144D55" w:rsidP="00144D55">
            <w:pPr>
              <w:pStyle w:val="ListParagraph"/>
              <w:numPr>
                <w:ilvl w:val="0"/>
                <w:numId w:val="40"/>
              </w:numPr>
              <w:contextualSpacing w:val="0"/>
            </w:pPr>
            <w:r w:rsidRPr="00144D55">
              <w:t>Offshore circuit in Irish, UK and French waters.</w:t>
            </w:r>
          </w:p>
          <w:p w:rsidR="00144D55" w:rsidRPr="00144D55" w:rsidRDefault="004A0624" w:rsidP="00144D55">
            <w:r>
              <w:t>More specifically, t</w:t>
            </w:r>
            <w:r w:rsidR="00144D55" w:rsidRPr="00144D55">
              <w:t xml:space="preserve">he offshore circuit will cross national Territorial Waters in the Irish and French jurisdictions and the Exclusive Economic Zones in all three jurisdictions (Ireland, </w:t>
            </w:r>
            <w:r>
              <w:t xml:space="preserve">the </w:t>
            </w:r>
            <w:r w:rsidR="00144D55" w:rsidRPr="00144D55">
              <w:t xml:space="preserve">UK and France).  From the connection point at </w:t>
            </w:r>
            <w:proofErr w:type="spellStart"/>
            <w:r w:rsidR="00144D55" w:rsidRPr="00144D55">
              <w:t>Knockraha</w:t>
            </w:r>
            <w:proofErr w:type="spellEnd"/>
            <w:r w:rsidR="00144D55" w:rsidRPr="00144D55">
              <w:t xml:space="preserve">, the HVAC cable will pass in a southerly direction towards the Converter Station at </w:t>
            </w:r>
            <w:proofErr w:type="spellStart"/>
            <w:r w:rsidR="00144D55" w:rsidRPr="00144D55">
              <w:t>Ballyadam</w:t>
            </w:r>
            <w:proofErr w:type="spellEnd"/>
            <w:r w:rsidR="00144D55" w:rsidRPr="00144D55">
              <w:t xml:space="preserve"> (East of </w:t>
            </w:r>
            <w:proofErr w:type="spellStart"/>
            <w:r w:rsidR="00144D55" w:rsidRPr="00144D55">
              <w:t>Carrigtwohill</w:t>
            </w:r>
            <w:proofErr w:type="spellEnd"/>
            <w:r>
              <w:t>, Co. Cork).  F</w:t>
            </w:r>
            <w:r w:rsidR="00144D55" w:rsidRPr="00144D55">
              <w:t>rom that point</w:t>
            </w:r>
            <w:r>
              <w:t>,</w:t>
            </w:r>
            <w:r w:rsidR="00144D55" w:rsidRPr="00144D55">
              <w:t xml:space="preserve"> the HVDC cable will travel in an easterly direction towards the landfall point at </w:t>
            </w:r>
            <w:proofErr w:type="spellStart"/>
            <w:r w:rsidR="00144D55" w:rsidRPr="00144D55">
              <w:t>Claycastle</w:t>
            </w:r>
            <w:proofErr w:type="spellEnd"/>
            <w:r w:rsidR="00144D55" w:rsidRPr="00144D55">
              <w:t xml:space="preserve"> Beach (West of </w:t>
            </w:r>
            <w:proofErr w:type="spellStart"/>
            <w:r w:rsidR="00144D55" w:rsidRPr="00144D55">
              <w:t>Youghal</w:t>
            </w:r>
            <w:proofErr w:type="spellEnd"/>
            <w:r>
              <w:t>, Co. Cork</w:t>
            </w:r>
            <w:r w:rsidR="00144D55" w:rsidRPr="00144D55">
              <w:t>).  The offshore cable will then pass in a generally southerly direction through the Irish Territorial Waters and the Irish EEZ.  It will continue in a southerly direction through the UK EEZ and once it passes west of the Isles of Scilly, it will pass in a south-easterly direct</w:t>
            </w:r>
            <w:r w:rsidR="00B870C5">
              <w:t>ion</w:t>
            </w:r>
            <w:r w:rsidR="00144D55" w:rsidRPr="00144D55">
              <w:t xml:space="preserve"> through the French EEZ and the French Territorial Waters before reaching its landfall point at </w:t>
            </w:r>
            <w:proofErr w:type="spellStart"/>
            <w:r w:rsidR="00144D55" w:rsidRPr="00144D55">
              <w:t>Kerradénec</w:t>
            </w:r>
            <w:proofErr w:type="spellEnd"/>
            <w:r w:rsidR="00144D55" w:rsidRPr="00144D55">
              <w:t xml:space="preserve"> in Brittany</w:t>
            </w:r>
            <w:r>
              <w:t xml:space="preserve"> (in the North-West of France)</w:t>
            </w:r>
            <w:r w:rsidR="00144D55" w:rsidRPr="00144D55">
              <w:t xml:space="preserve">.  From there, it will pass in a southerly direction onshore in France until it reaches the connection point at La </w:t>
            </w:r>
            <w:proofErr w:type="spellStart"/>
            <w:r w:rsidR="00144D55" w:rsidRPr="00144D55">
              <w:t>Martyre</w:t>
            </w:r>
            <w:proofErr w:type="spellEnd"/>
            <w:r w:rsidR="00144D55" w:rsidRPr="00144D55">
              <w:t>.</w:t>
            </w:r>
          </w:p>
          <w:p w:rsidR="00144D55" w:rsidRDefault="00144D55" w:rsidP="000F7939"/>
          <w:p w:rsidR="00144D55" w:rsidRDefault="00394B67" w:rsidP="000F7939">
            <w:r>
              <w:t xml:space="preserve">A map illustrating the entire route of the Celtic Interconnector can be found in Figure 1.2 of the ‘Step 4B Consultant’s Development Options Report’ which can be accessed here:  </w:t>
            </w:r>
            <w:hyperlink r:id="rId19" w:history="1">
              <w:r w:rsidRPr="00965701">
                <w:rPr>
                  <w:rStyle w:val="Hyperlink"/>
                </w:rPr>
                <w:t>https://www.eirgridgroup.com/site-files/library/EirGrid/Celtic-Interconnector-Project-Step-4B-Report.pdf</w:t>
              </w:r>
            </w:hyperlink>
          </w:p>
          <w:p w:rsidR="00144D55" w:rsidRDefault="00144D55" w:rsidP="000F7939"/>
          <w:p w:rsidR="006B5362" w:rsidRDefault="006B5362" w:rsidP="006B5362">
            <w:pPr>
              <w:rPr>
                <w:color w:val="1F497D"/>
                <w:lang w:val="en-US"/>
              </w:rPr>
            </w:pPr>
            <w:r>
              <w:t xml:space="preserve">For the Irish jurisdiction, the following information can be found at:  </w:t>
            </w:r>
          </w:p>
          <w:p w:rsidR="006B5362" w:rsidRDefault="00A01A9E" w:rsidP="006B5362">
            <w:pPr>
              <w:rPr>
                <w:color w:val="1F497D"/>
                <w:lang w:val="en-US"/>
              </w:rPr>
            </w:pPr>
            <w:hyperlink r:id="rId20" w:history="1">
              <w:r w:rsidR="006B5362" w:rsidRPr="00965701">
                <w:rPr>
                  <w:rStyle w:val="Hyperlink"/>
                  <w:lang w:val="en-US"/>
                </w:rPr>
                <w:t>https://www.eirgridgroup.com/site-files/library/EirGrid/EirGrid-Proposed-Celtic-Interconnector-Cable-Route-Map.pdf</w:t>
              </w:r>
            </w:hyperlink>
          </w:p>
          <w:p w:rsidR="006B5362" w:rsidRDefault="006B5362" w:rsidP="006B5362">
            <w:r>
              <w:rPr>
                <w:lang w:val="en-US"/>
              </w:rPr>
              <w:t xml:space="preserve">1. </w:t>
            </w:r>
            <w:r>
              <w:t xml:space="preserve">Location of grid connection point at </w:t>
            </w:r>
            <w:proofErr w:type="spellStart"/>
            <w:r>
              <w:t>Knockraha</w:t>
            </w:r>
            <w:proofErr w:type="spellEnd"/>
          </w:p>
          <w:p w:rsidR="006B5362" w:rsidRDefault="006B5362" w:rsidP="006B5362">
            <w:r>
              <w:t>2. Location of converter station</w:t>
            </w:r>
          </w:p>
          <w:p w:rsidR="006B5362" w:rsidRDefault="006B5362" w:rsidP="006B5362">
            <w:r>
              <w:t>3. Proposed routes of cables – both HVCD and HVAC</w:t>
            </w:r>
          </w:p>
          <w:p w:rsidR="006B5362" w:rsidRDefault="006B5362" w:rsidP="006B5362">
            <w:r>
              <w:t xml:space="preserve">4. Landfall point at </w:t>
            </w:r>
            <w:proofErr w:type="spellStart"/>
            <w:r>
              <w:t>Claycastle</w:t>
            </w:r>
            <w:proofErr w:type="spellEnd"/>
            <w:r>
              <w:t xml:space="preserve"> Beach</w:t>
            </w:r>
          </w:p>
          <w:p w:rsidR="006B5362" w:rsidRPr="00F119E4" w:rsidRDefault="006B5362" w:rsidP="006B5362">
            <w:r>
              <w:rPr>
                <w:lang w:val="en-US"/>
              </w:rPr>
              <w:t xml:space="preserve">(More detailed mapping can also be found in Appendix B of the </w:t>
            </w:r>
            <w:r w:rsidRPr="00F119E4">
              <w:t xml:space="preserve">‘Step 4B Consultant’s Development Options Report’ which can be accessed here:  </w:t>
            </w:r>
            <w:hyperlink r:id="rId21" w:history="1">
              <w:r w:rsidRPr="00F119E4">
                <w:rPr>
                  <w:rStyle w:val="Hyperlink"/>
                </w:rPr>
                <w:t>https://www.eirgridgroup.com/site-files/library/EirGrid/Celtic-Interconnector-Project-Step-4B-Report.pdf</w:t>
              </w:r>
            </w:hyperlink>
            <w:r>
              <w:t>)</w:t>
            </w:r>
          </w:p>
          <w:p w:rsidR="006B5362" w:rsidRDefault="006B5362" w:rsidP="006B5362"/>
          <w:p w:rsidR="006B5362" w:rsidRDefault="006B5362" w:rsidP="006B5362">
            <w:r>
              <w:t>For the Irish jurisdiction, the following information can be found in Table 5.1</w:t>
            </w:r>
            <w:r w:rsidRPr="00F257DC">
              <w:rPr>
                <w:lang w:val="en-US"/>
              </w:rPr>
              <w:t xml:space="preserve"> of the </w:t>
            </w:r>
            <w:r w:rsidRPr="00F257DC">
              <w:t>‘Step 4B Consultant’s Development Options Report’</w:t>
            </w:r>
            <w:r>
              <w:t xml:space="preserve"> contained with the following report:  </w:t>
            </w:r>
            <w:hyperlink r:id="rId22" w:history="1">
              <w:r w:rsidRPr="00F119E4">
                <w:rPr>
                  <w:rStyle w:val="Hyperlink"/>
                </w:rPr>
                <w:t>https://www.eirgridgroup.com/site-files/library/EirGrid/Celtic-Interconnector-Project-Step-4B-Report.pdf</w:t>
              </w:r>
            </w:hyperlink>
            <w:r>
              <w:t>)</w:t>
            </w:r>
          </w:p>
          <w:p w:rsidR="006B5362" w:rsidRDefault="006B5362" w:rsidP="006B5362">
            <w:r>
              <w:t xml:space="preserve">5. Townlands </w:t>
            </w:r>
          </w:p>
          <w:p w:rsidR="006B5362" w:rsidRDefault="006B5362" w:rsidP="006B5362">
            <w:r>
              <w:t>6. Postal address</w:t>
            </w:r>
            <w:r w:rsidR="00B870C5">
              <w:t>es</w:t>
            </w:r>
          </w:p>
          <w:p w:rsidR="006B5362" w:rsidRDefault="006B5362" w:rsidP="006B5362"/>
          <w:p w:rsidR="006B5362" w:rsidRDefault="006B5362" w:rsidP="006B5362">
            <w:pPr>
              <w:tabs>
                <w:tab w:val="right" w:leader="hyphen" w:pos="8931"/>
              </w:tabs>
            </w:pPr>
            <w:r>
              <w:t xml:space="preserve">The IDA owns the lands at </w:t>
            </w:r>
            <w:proofErr w:type="spellStart"/>
            <w:r>
              <w:t>Ballyadam</w:t>
            </w:r>
            <w:proofErr w:type="spellEnd"/>
            <w:r>
              <w:t xml:space="preserve"> on which it is proposed to locate the Converter Station and have provided a letter of consent for the project in so far as it concerns lands in their ownership.  Cork County Council owns lands at the landfall point at </w:t>
            </w:r>
            <w:proofErr w:type="spellStart"/>
            <w:r>
              <w:t>Claycastle</w:t>
            </w:r>
            <w:proofErr w:type="spellEnd"/>
            <w:r>
              <w:t xml:space="preserve"> Beach and have provided a letter of consent in so far as the project concerns their lands.  The ESB owns lands at the connection point at </w:t>
            </w:r>
            <w:proofErr w:type="spellStart"/>
            <w:r>
              <w:t>Knockraha</w:t>
            </w:r>
            <w:proofErr w:type="spellEnd"/>
            <w:r>
              <w:t xml:space="preserve"> </w:t>
            </w:r>
            <w:commentRangeStart w:id="2"/>
            <w:r>
              <w:t>substation</w:t>
            </w:r>
            <w:commentRangeEnd w:id="2"/>
            <w:r>
              <w:rPr>
                <w:rStyle w:val="CommentReference"/>
              </w:rPr>
              <w:commentReference w:id="2"/>
            </w:r>
            <w:r w:rsidR="00C1281C">
              <w:t xml:space="preserve"> and have provided a letter of consent in so far as the project concerns their lands.</w:t>
            </w:r>
          </w:p>
          <w:p w:rsidR="009B0E02" w:rsidRDefault="009B0E02" w:rsidP="006B5362">
            <w:pPr>
              <w:tabs>
                <w:tab w:val="right" w:leader="hyphen" w:pos="8931"/>
              </w:tabs>
            </w:pPr>
          </w:p>
          <w:p w:rsidR="009B0E02" w:rsidRDefault="009B0E02" w:rsidP="006B5362">
            <w:pPr>
              <w:tabs>
                <w:tab w:val="right" w:leader="hyphen" w:pos="8931"/>
              </w:tabs>
            </w:pPr>
            <w:r>
              <w:t>A copy of the letter of consent from the IDA for the Converter Station is contained herein:</w:t>
            </w:r>
          </w:p>
          <w:p w:rsidR="009B0E02" w:rsidRDefault="009B0E02" w:rsidP="006B5362">
            <w:pPr>
              <w:tabs>
                <w:tab w:val="right" w:leader="hyphen" w:pos="8931"/>
              </w:tabs>
            </w:pPr>
            <w:r>
              <w:object w:dxaOrig="9492" w:dyaOrig="816" w14:anchorId="1695206D">
                <v:shape id="_x0000_i1025" type="#_x0000_t75" style="width:474.6pt;height:40.8pt" o:ole="">
                  <v:imagedata r:id="rId24" o:title=""/>
                </v:shape>
                <o:OLEObject Type="Embed" ProgID="Package" ShapeID="_x0000_i1025" DrawAspect="Content" ObjectID="_1681188680" r:id="rId25"/>
              </w:object>
            </w:r>
          </w:p>
          <w:p w:rsidR="009B0E02" w:rsidRDefault="009B0E02" w:rsidP="009B0E02">
            <w:pPr>
              <w:tabs>
                <w:tab w:val="right" w:leader="hyphen" w:pos="8931"/>
              </w:tabs>
            </w:pPr>
            <w:r>
              <w:lastRenderedPageBreak/>
              <w:t xml:space="preserve">A copy of the letter of consent from the </w:t>
            </w:r>
            <w:r w:rsidR="00CE4A80">
              <w:t xml:space="preserve">Cork County Council </w:t>
            </w:r>
            <w:r>
              <w:t>for the Landfall Point is contained herein:</w:t>
            </w:r>
          </w:p>
          <w:p w:rsidR="009B0E02" w:rsidRDefault="009B0E02" w:rsidP="009B0E02">
            <w:pPr>
              <w:tabs>
                <w:tab w:val="right" w:leader="hyphen" w:pos="8931"/>
              </w:tabs>
            </w:pPr>
            <w:r>
              <w:object w:dxaOrig="9804" w:dyaOrig="816" w14:anchorId="771E15C7">
                <v:shape id="_x0000_i1026" type="#_x0000_t75" style="width:490.2pt;height:40.8pt" o:ole="">
                  <v:imagedata r:id="rId26" o:title=""/>
                </v:shape>
                <o:OLEObject Type="Embed" ProgID="Package" ShapeID="_x0000_i1026" DrawAspect="Content" ObjectID="_1681188681" r:id="rId27"/>
              </w:object>
            </w:r>
          </w:p>
          <w:p w:rsidR="00C1281C" w:rsidRDefault="00C1281C" w:rsidP="009B0E02">
            <w:pPr>
              <w:tabs>
                <w:tab w:val="right" w:leader="hyphen" w:pos="8931"/>
              </w:tabs>
            </w:pPr>
            <w:r>
              <w:t xml:space="preserve">A copy of the letter of consent from the ESB for the Connection Point at </w:t>
            </w:r>
            <w:proofErr w:type="spellStart"/>
            <w:r>
              <w:t>Knockraha</w:t>
            </w:r>
            <w:proofErr w:type="spellEnd"/>
            <w:r>
              <w:t xml:space="preserve"> substation is contained herein:</w:t>
            </w:r>
          </w:p>
          <w:p w:rsidR="00C1281C" w:rsidRDefault="00C1281C" w:rsidP="009B0E02">
            <w:pPr>
              <w:tabs>
                <w:tab w:val="right" w:leader="hyphen" w:pos="8931"/>
              </w:tabs>
            </w:pPr>
            <w:r>
              <w:object w:dxaOrig="9492" w:dyaOrig="816" w14:anchorId="63854A72">
                <v:shape id="_x0000_i1027" type="#_x0000_t75" style="width:474.6pt;height:40.8pt" o:ole="">
                  <v:imagedata r:id="rId28" o:title=""/>
                </v:shape>
                <o:OLEObject Type="Embed" ProgID="Package" ShapeID="_x0000_i1027" DrawAspect="Content" ObjectID="_1681188682" r:id="rId29"/>
              </w:object>
            </w:r>
          </w:p>
          <w:p w:rsidR="006B5362" w:rsidRDefault="006B5362" w:rsidP="006B5362">
            <w:pPr>
              <w:tabs>
                <w:tab w:val="right" w:leader="hyphen" w:pos="8931"/>
              </w:tabs>
            </w:pPr>
            <w:r>
              <w:t>In so far as the proposed development concerns numerous regional and local roads in the East Cork Municipal District that are in the management control of Cork County Council, Cork County Council have also provided their consent for the proposed development of the Celtic Interconnector Project in so far as it concerns:</w:t>
            </w:r>
          </w:p>
          <w:p w:rsidR="006B5362" w:rsidRDefault="006B5362" w:rsidP="006B5362">
            <w:pPr>
              <w:pStyle w:val="ListParagraph"/>
              <w:numPr>
                <w:ilvl w:val="0"/>
                <w:numId w:val="42"/>
              </w:numPr>
              <w:tabs>
                <w:tab w:val="right" w:leader="hyphen" w:pos="8931"/>
              </w:tabs>
            </w:pPr>
            <w:r>
              <w:t xml:space="preserve">Regional road numbers of the section in East Cork Municipal District from </w:t>
            </w:r>
            <w:proofErr w:type="spellStart"/>
            <w:r>
              <w:t>Claycastle</w:t>
            </w:r>
            <w:proofErr w:type="spellEnd"/>
            <w:r>
              <w:t xml:space="preserve"> car park to the N25 as follows: R-908-0 (part), F-634-16 (part), R-634-19, R-634-20;</w:t>
            </w:r>
          </w:p>
          <w:p w:rsidR="006B5362" w:rsidRDefault="006B5362" w:rsidP="006B5362">
            <w:pPr>
              <w:pStyle w:val="ListParagraph"/>
              <w:numPr>
                <w:ilvl w:val="0"/>
                <w:numId w:val="42"/>
              </w:numPr>
              <w:tabs>
                <w:tab w:val="right" w:leader="hyphen" w:pos="8931"/>
              </w:tabs>
            </w:pPr>
            <w:r>
              <w:t xml:space="preserve">Local road number at crossing point of off-road section at </w:t>
            </w:r>
            <w:proofErr w:type="spellStart"/>
            <w:r>
              <w:t>Killeagh</w:t>
            </w:r>
            <w:proofErr w:type="spellEnd"/>
            <w:r>
              <w:t xml:space="preserve"> Village:  L-3811-0</w:t>
            </w:r>
          </w:p>
          <w:p w:rsidR="006B5362" w:rsidRDefault="006B5362" w:rsidP="006B5362">
            <w:pPr>
              <w:pStyle w:val="ListParagraph"/>
              <w:numPr>
                <w:ilvl w:val="0"/>
                <w:numId w:val="42"/>
              </w:numPr>
              <w:tabs>
                <w:tab w:val="right" w:leader="hyphen" w:pos="8931"/>
              </w:tabs>
            </w:pPr>
            <w:r>
              <w:t xml:space="preserve">Local road number at crossing point of off-road section at </w:t>
            </w:r>
            <w:proofErr w:type="spellStart"/>
            <w:r>
              <w:t>Castlemartyr</w:t>
            </w:r>
            <w:proofErr w:type="spellEnd"/>
            <w:r>
              <w:t xml:space="preserve"> Village:  L-3805-44</w:t>
            </w:r>
          </w:p>
          <w:p w:rsidR="006B5362" w:rsidRDefault="006B5362" w:rsidP="006B5362">
            <w:pPr>
              <w:pStyle w:val="ListParagraph"/>
              <w:numPr>
                <w:ilvl w:val="0"/>
                <w:numId w:val="42"/>
              </w:numPr>
              <w:tabs>
                <w:tab w:val="right" w:leader="hyphen" w:pos="8931"/>
              </w:tabs>
            </w:pPr>
            <w:r>
              <w:t xml:space="preserve">Local and regional road number of the section in East Cork MD from junction with N25 at Two Mile Inn to junction of R-626 with </w:t>
            </w:r>
            <w:proofErr w:type="spellStart"/>
            <w:r>
              <w:t>Carrigane</w:t>
            </w:r>
            <w:proofErr w:type="spellEnd"/>
            <w:r>
              <w:t xml:space="preserve"> Road as follows:  L-3627-0 (part), L-7629-0, L-7617-44, L-3610-25, R-626-0 (part). </w:t>
            </w:r>
          </w:p>
          <w:p w:rsidR="009B0E02" w:rsidRDefault="009B0E02" w:rsidP="009B0E02">
            <w:pPr>
              <w:spacing w:after="120"/>
              <w:ind w:right="282"/>
              <w:rPr>
                <w:rFonts w:ascii="Calibri" w:eastAsia="Calibri" w:hAnsi="Calibri" w:cs="Calibri"/>
              </w:rPr>
            </w:pPr>
            <w:r>
              <w:rPr>
                <w:rFonts w:ascii="Calibri" w:eastAsia="Calibri" w:hAnsi="Calibri" w:cs="Calibri"/>
              </w:rPr>
              <w:t>The</w:t>
            </w:r>
            <w:r w:rsidRPr="00CB4CF0">
              <w:rPr>
                <w:rFonts w:ascii="Calibri" w:eastAsia="Calibri" w:hAnsi="Calibri" w:cs="Calibri"/>
              </w:rPr>
              <w:t xml:space="preserve"> letter </w:t>
            </w:r>
            <w:r>
              <w:rPr>
                <w:rFonts w:ascii="Calibri" w:eastAsia="Calibri" w:hAnsi="Calibri" w:cs="Calibri"/>
              </w:rPr>
              <w:t>of consent</w:t>
            </w:r>
            <w:r w:rsidR="00536ED2">
              <w:rPr>
                <w:rFonts w:ascii="Calibri" w:eastAsia="Calibri" w:hAnsi="Calibri" w:cs="Calibri"/>
              </w:rPr>
              <w:t xml:space="preserve"> that</w:t>
            </w:r>
            <w:r>
              <w:rPr>
                <w:rFonts w:ascii="Calibri" w:eastAsia="Calibri" w:hAnsi="Calibri" w:cs="Calibri"/>
              </w:rPr>
              <w:t xml:space="preserve"> has been received from Cork County Council regarding these regional and local roads is contained herein:  </w:t>
            </w:r>
          </w:p>
          <w:p w:rsidR="009B0E02" w:rsidRDefault="009B0E02" w:rsidP="000F7939">
            <w:r>
              <w:rPr>
                <w:rFonts w:ascii="Calibri" w:eastAsia="Calibri" w:hAnsi="Calibri" w:cs="Calibri"/>
              </w:rPr>
              <w:object w:dxaOrig="9324" w:dyaOrig="816" w14:anchorId="09B6BE5A">
                <v:shape id="_x0000_i1028" type="#_x0000_t75" style="width:466.2pt;height:40.8pt" o:ole="">
                  <v:imagedata r:id="rId30" o:title=""/>
                </v:shape>
                <o:OLEObject Type="Embed" ProgID="Package" ShapeID="_x0000_i1028" DrawAspect="Content" ObjectID="_1681188683" r:id="rId31"/>
              </w:object>
            </w:r>
          </w:p>
          <w:p w:rsidR="005E6FD9" w:rsidRDefault="005E6FD9" w:rsidP="000F7939">
            <w:r w:rsidRPr="005E6FD9">
              <w:t xml:space="preserve">Approximately </w:t>
            </w:r>
            <w:commentRangeStart w:id="3"/>
            <w:r w:rsidRPr="005E6FD9">
              <w:t>[37]</w:t>
            </w:r>
            <w:commentRangeEnd w:id="3"/>
            <w:r w:rsidRPr="005E6FD9">
              <w:commentReference w:id="3"/>
            </w:r>
            <w:r w:rsidRPr="005E6FD9">
              <w:t xml:space="preserve"> km of the entire underground cable is being laid in the public road.  EirGrid plc requires the statutory powers conferred on ESB under Section 51 of the Electricity Supply Act 1927 to lay the interconnector under the road.  Such powers may be conferred on EirGrid plc as a holder of an authorisation to construct an interconnector under Section 16 (b) of the Electricity Regulation Act 1999 pursuant to Section 48 of the Electricity Regulation Act 1999.  </w:t>
            </w:r>
          </w:p>
          <w:p w:rsidR="005E6FD9" w:rsidRDefault="005E6FD9" w:rsidP="000F7939"/>
          <w:p w:rsidR="00D43AD9" w:rsidRDefault="00D43AD9" w:rsidP="000F7939">
            <w:r w:rsidRPr="00D43AD9">
              <w:t xml:space="preserve">Excluding the elements of the project </w:t>
            </w:r>
            <w:r w:rsidR="00C312A0">
              <w:t xml:space="preserve">for </w:t>
            </w:r>
            <w:r w:rsidRPr="00D43AD9">
              <w:t>which landowner consent ha</w:t>
            </w:r>
            <w:r w:rsidR="00C1281C">
              <w:t xml:space="preserve">s been secured (IDA owned lands, </w:t>
            </w:r>
            <w:r w:rsidRPr="00D43AD9">
              <w:t>Cork County Council owned lands</w:t>
            </w:r>
            <w:r w:rsidR="00C1281C">
              <w:t xml:space="preserve"> and ESB owned lands</w:t>
            </w:r>
            <w:r w:rsidRPr="00D43AD9">
              <w:t xml:space="preserve">), approximately </w:t>
            </w:r>
            <w:commentRangeStart w:id="4"/>
            <w:r w:rsidRPr="00D43AD9">
              <w:t>[6]</w:t>
            </w:r>
            <w:commentRangeEnd w:id="4"/>
            <w:r w:rsidRPr="00D43AD9">
              <w:commentReference w:id="4"/>
            </w:r>
            <w:r w:rsidRPr="00D43AD9">
              <w:t xml:space="preserve"> km of underground cable concerns private lands.  EirGrid plc requires the statutory powers conferred on ESB under Section 53 of the Electricity Supply Act 1927 to lay the interconnector under private land.  Such powers may be conferred on EirGrid plc as a holder of an authorisation to construct an interconnector under Section 16 (b) of the Electricity Regulation Act 1999 pursuant to Section 49 of the Electricity Regulation Act 1999.  </w:t>
            </w:r>
          </w:p>
          <w:p w:rsidR="006B5362" w:rsidRDefault="006B5362" w:rsidP="000F7939"/>
          <w:p w:rsidR="005E6FD9" w:rsidRPr="006F66A8" w:rsidRDefault="00D43AD9" w:rsidP="00C1281C">
            <w:pPr>
              <w:tabs>
                <w:tab w:val="right" w:leader="hyphen" w:pos="8931"/>
              </w:tabs>
              <w:rPr>
                <w:rFonts w:cs="Bookman Old Style"/>
              </w:rPr>
            </w:pPr>
            <w:r w:rsidRPr="00D43AD9">
              <w:rPr>
                <w:rFonts w:cs="Bookman Old Style"/>
              </w:rPr>
              <w:t xml:space="preserve">Excluding the elements of the project </w:t>
            </w:r>
            <w:r w:rsidR="00C312A0">
              <w:rPr>
                <w:rFonts w:cs="Bookman Old Style"/>
              </w:rPr>
              <w:t xml:space="preserve">for </w:t>
            </w:r>
            <w:r w:rsidRPr="00D43AD9">
              <w:rPr>
                <w:rFonts w:cs="Bookman Old Style"/>
              </w:rPr>
              <w:t>which landowner consent ha</w:t>
            </w:r>
            <w:r w:rsidR="00C1281C">
              <w:rPr>
                <w:rFonts w:cs="Bookman Old Style"/>
              </w:rPr>
              <w:t xml:space="preserve">s been secured (IDA owned lands, </w:t>
            </w:r>
            <w:r w:rsidRPr="00D43AD9">
              <w:rPr>
                <w:rFonts w:cs="Bookman Old Style"/>
              </w:rPr>
              <w:t>Cork County Council owned lands</w:t>
            </w:r>
            <w:r w:rsidR="00C1281C">
              <w:rPr>
                <w:rFonts w:cs="Bookman Old Style"/>
              </w:rPr>
              <w:t xml:space="preserve"> and ESB owned lands</w:t>
            </w:r>
            <w:r w:rsidRPr="00D43AD9">
              <w:rPr>
                <w:rFonts w:cs="Bookman Old Style"/>
              </w:rPr>
              <w:t>)</w:t>
            </w:r>
            <w:r w:rsidR="00536ED2" w:rsidRPr="00D43AD9">
              <w:rPr>
                <w:rFonts w:cs="Bookman Old Style"/>
              </w:rPr>
              <w:t>;</w:t>
            </w:r>
            <w:r w:rsidRPr="00D43AD9">
              <w:rPr>
                <w:rFonts w:cs="Bookman Old Style"/>
              </w:rPr>
              <w:t xml:space="preserve"> the total number of private landowners affected is approximately </w:t>
            </w:r>
            <w:commentRangeStart w:id="5"/>
            <w:r w:rsidRPr="00D43AD9">
              <w:rPr>
                <w:rFonts w:cs="Bookman Old Style"/>
              </w:rPr>
              <w:t>[50].  EirGrid plc require [24] (only) easements from various landowners [6] easements and passing bay licences and [20] (</w:t>
            </w:r>
            <w:commentRangeStart w:id="6"/>
            <w:r w:rsidRPr="00D43AD9">
              <w:rPr>
                <w:rFonts w:cs="Bookman Old Style"/>
              </w:rPr>
              <w:t>only</w:t>
            </w:r>
            <w:commentRangeEnd w:id="6"/>
            <w:r>
              <w:rPr>
                <w:rStyle w:val="CommentReference"/>
              </w:rPr>
              <w:commentReference w:id="6"/>
            </w:r>
            <w:r w:rsidRPr="00D43AD9">
              <w:rPr>
                <w:rFonts w:cs="Bookman Old Style"/>
              </w:rPr>
              <w:t xml:space="preserve">) </w:t>
            </w:r>
            <w:commentRangeEnd w:id="5"/>
            <w:r w:rsidRPr="00D43AD9">
              <w:rPr>
                <w:rFonts w:cs="Bookman Old Style"/>
              </w:rPr>
              <w:commentReference w:id="5"/>
            </w:r>
          </w:p>
        </w:tc>
      </w:tr>
      <w:bookmarkEnd w:id="1"/>
    </w:tbl>
    <w:p w:rsidR="00866242" w:rsidRDefault="00866242" w:rsidP="00914870">
      <w:pPr>
        <w:spacing w:after="120" w:line="360" w:lineRule="auto"/>
        <w:ind w:right="282"/>
        <w:jc w:val="both"/>
        <w:rPr>
          <w:rFonts w:ascii="Arial" w:hAnsi="Arial" w:cs="Arial"/>
          <w:b/>
          <w:sz w:val="24"/>
          <w:szCs w:val="24"/>
        </w:rPr>
      </w:pPr>
    </w:p>
    <w:p w:rsidR="00866242" w:rsidRDefault="00866242">
      <w:pPr>
        <w:rPr>
          <w:rFonts w:ascii="Arial" w:hAnsi="Arial" w:cs="Arial"/>
          <w:b/>
          <w:sz w:val="24"/>
          <w:szCs w:val="24"/>
        </w:rPr>
      </w:pPr>
      <w:r>
        <w:rPr>
          <w:rFonts w:ascii="Arial" w:hAnsi="Arial" w:cs="Arial"/>
          <w:b/>
          <w:sz w:val="24"/>
          <w:szCs w:val="24"/>
        </w:rPr>
        <w:br w:type="page"/>
      </w:r>
    </w:p>
    <w:p w:rsidR="00BB659F" w:rsidRDefault="00BB659F" w:rsidP="00914870">
      <w:pPr>
        <w:spacing w:after="120" w:line="360" w:lineRule="auto"/>
        <w:ind w:right="282"/>
        <w:jc w:val="both"/>
        <w:rPr>
          <w:rFonts w:ascii="Arial" w:hAnsi="Arial" w:cs="Arial"/>
          <w:b/>
          <w:sz w:val="24"/>
          <w:szCs w:val="24"/>
        </w:rPr>
      </w:pPr>
    </w:p>
    <w:tbl>
      <w:tblPr>
        <w:tblStyle w:val="GridTableLight"/>
        <w:tblW w:w="5000" w:type="pct"/>
        <w:tblLook w:val="04A0" w:firstRow="1" w:lastRow="0" w:firstColumn="1" w:lastColumn="0" w:noHBand="0" w:noVBand="1"/>
      </w:tblPr>
      <w:tblGrid>
        <w:gridCol w:w="10988"/>
      </w:tblGrid>
      <w:tr w:rsidR="00277B4B" w:rsidRPr="00C60500" w:rsidTr="3660585E">
        <w:trPr>
          <w:trHeight w:val="567"/>
        </w:trPr>
        <w:tc>
          <w:tcPr>
            <w:tcW w:w="5000" w:type="pct"/>
            <w:shd w:val="clear" w:color="auto" w:fill="FF6600"/>
            <w:vAlign w:val="center"/>
          </w:tcPr>
          <w:p w:rsidR="00277B4B" w:rsidRDefault="00277B4B" w:rsidP="003D0780">
            <w:pPr>
              <w:ind w:right="282"/>
              <w:rPr>
                <w:rFonts w:ascii="Arial" w:hAnsi="Arial" w:cs="Arial"/>
                <w:b/>
                <w:color w:val="FFFFFF" w:themeColor="background1"/>
              </w:rPr>
            </w:pPr>
            <w:r w:rsidRPr="00B848EF">
              <w:rPr>
                <w:rFonts w:ascii="Arial" w:hAnsi="Arial" w:cs="Arial"/>
                <w:b/>
                <w:color w:val="FFFFFF" w:themeColor="background1"/>
              </w:rPr>
              <w:t>1</w:t>
            </w:r>
            <w:r>
              <w:rPr>
                <w:rFonts w:ascii="Arial" w:hAnsi="Arial" w:cs="Arial"/>
                <w:b/>
                <w:color w:val="FFFFFF" w:themeColor="background1"/>
              </w:rPr>
              <w:t>1</w:t>
            </w:r>
            <w:r w:rsidRPr="00B848EF">
              <w:rPr>
                <w:rFonts w:ascii="Arial" w:hAnsi="Arial" w:cs="Arial"/>
                <w:b/>
                <w:color w:val="FFFFFF" w:themeColor="background1"/>
              </w:rPr>
              <w:t>.</w:t>
            </w:r>
            <w:r w:rsidRPr="0027428D">
              <w:rPr>
                <w:rFonts w:ascii="Arial" w:hAnsi="Arial" w:cs="Arial"/>
                <w:b/>
                <w:color w:val="FFFFFF" w:themeColor="background1"/>
              </w:rPr>
              <w:t xml:space="preserve"> </w:t>
            </w:r>
            <w:r>
              <w:rPr>
                <w:rFonts w:ascii="Arial" w:hAnsi="Arial" w:cs="Arial"/>
                <w:b/>
                <w:color w:val="FFFFFF" w:themeColor="background1"/>
              </w:rPr>
              <w:t xml:space="preserve"> </w:t>
            </w:r>
            <w:r w:rsidR="00CA15CC">
              <w:rPr>
                <w:rFonts w:ascii="Arial" w:hAnsi="Arial" w:cs="Arial"/>
                <w:b/>
                <w:color w:val="FFFFFF" w:themeColor="background1"/>
              </w:rPr>
              <w:t>The</w:t>
            </w:r>
            <w:r>
              <w:rPr>
                <w:rFonts w:ascii="Arial" w:hAnsi="Arial" w:cs="Arial"/>
                <w:b/>
                <w:color w:val="FFFFFF" w:themeColor="background1"/>
              </w:rPr>
              <w:t xml:space="preserve"> technical specifications of the interconnector</w:t>
            </w:r>
          </w:p>
          <w:p w:rsidR="00277B4B" w:rsidRPr="0027428D" w:rsidRDefault="00277B4B" w:rsidP="00277B4B">
            <w:pPr>
              <w:ind w:right="282"/>
              <w:rPr>
                <w:rFonts w:ascii="Arial" w:hAnsi="Arial" w:cs="Arial"/>
                <w:b/>
                <w:color w:val="FFFFFF" w:themeColor="background1"/>
              </w:rPr>
            </w:pPr>
          </w:p>
        </w:tc>
      </w:tr>
      <w:tr w:rsidR="00277B4B" w:rsidRPr="00C60500" w:rsidTr="3660585E">
        <w:trPr>
          <w:trHeight w:val="3805"/>
        </w:trPr>
        <w:tc>
          <w:tcPr>
            <w:tcW w:w="5000" w:type="pct"/>
            <w:vAlign w:val="center"/>
          </w:tcPr>
          <w:p w:rsidR="00E41F45" w:rsidRPr="00C312A0" w:rsidRDefault="00E41F45" w:rsidP="000719C0">
            <w:pPr>
              <w:spacing w:after="240"/>
            </w:pPr>
            <w:r>
              <w:t xml:space="preserve">The Celtic Interconnector is being developed as a 700 MW </w:t>
            </w:r>
            <w:r w:rsidRPr="00E41F45">
              <w:t xml:space="preserve">(measured at the receiving end of the link), </w:t>
            </w:r>
            <w:r>
              <w:t>320 kV VSC, symmetrical monopole, HVDC Link between the French and Irish transmissions systems.</w:t>
            </w:r>
            <w:r w:rsidRPr="00C312A0">
              <w:t> </w:t>
            </w:r>
          </w:p>
          <w:p w:rsidR="00E41F45" w:rsidRPr="00C312A0" w:rsidRDefault="00E41F45" w:rsidP="000719C0">
            <w:pPr>
              <w:pStyle w:val="Default"/>
              <w:rPr>
                <w:rFonts w:asciiTheme="minorHAnsi" w:hAnsiTheme="minorHAnsi" w:cstheme="minorBidi"/>
                <w:color w:val="auto"/>
                <w:sz w:val="22"/>
                <w:szCs w:val="22"/>
              </w:rPr>
            </w:pPr>
            <w:r w:rsidRPr="00C312A0">
              <w:rPr>
                <w:rFonts w:asciiTheme="minorHAnsi" w:hAnsiTheme="minorHAnsi" w:cstheme="minorBidi"/>
                <w:color w:val="auto"/>
                <w:sz w:val="22"/>
                <w:szCs w:val="22"/>
              </w:rPr>
              <w:t xml:space="preserve">This </w:t>
            </w:r>
            <w:r w:rsidR="00254C37" w:rsidRPr="00C312A0">
              <w:rPr>
                <w:rFonts w:asciiTheme="minorHAnsi" w:hAnsiTheme="minorHAnsi" w:cstheme="minorBidi"/>
                <w:color w:val="auto"/>
                <w:sz w:val="22"/>
                <w:szCs w:val="22"/>
              </w:rPr>
              <w:t>is a direct current i</w:t>
            </w:r>
            <w:r w:rsidRPr="00C312A0">
              <w:rPr>
                <w:rFonts w:asciiTheme="minorHAnsi" w:hAnsiTheme="minorHAnsi" w:cstheme="minorBidi"/>
                <w:color w:val="auto"/>
                <w:sz w:val="22"/>
                <w:szCs w:val="22"/>
              </w:rPr>
              <w:t xml:space="preserve">nterconnector for the majority of the connection between </w:t>
            </w:r>
            <w:proofErr w:type="spellStart"/>
            <w:r w:rsidRPr="00C312A0">
              <w:rPr>
                <w:rFonts w:asciiTheme="minorHAnsi" w:hAnsiTheme="minorHAnsi" w:cstheme="minorBidi"/>
                <w:color w:val="auto"/>
                <w:sz w:val="22"/>
                <w:szCs w:val="22"/>
              </w:rPr>
              <w:t>Knockraha</w:t>
            </w:r>
            <w:proofErr w:type="spellEnd"/>
            <w:r w:rsidRPr="00C312A0">
              <w:rPr>
                <w:rFonts w:asciiTheme="minorHAnsi" w:hAnsiTheme="minorHAnsi" w:cstheme="minorBidi"/>
                <w:color w:val="auto"/>
                <w:sz w:val="22"/>
                <w:szCs w:val="22"/>
              </w:rPr>
              <w:t xml:space="preserve"> in Ireland and La </w:t>
            </w:r>
            <w:proofErr w:type="spellStart"/>
            <w:r w:rsidRPr="00C312A0">
              <w:rPr>
                <w:rFonts w:asciiTheme="minorHAnsi" w:hAnsiTheme="minorHAnsi" w:cstheme="minorBidi"/>
                <w:color w:val="auto"/>
                <w:sz w:val="22"/>
                <w:szCs w:val="22"/>
              </w:rPr>
              <w:t>Martyre</w:t>
            </w:r>
            <w:proofErr w:type="spellEnd"/>
            <w:r w:rsidRPr="00C312A0">
              <w:rPr>
                <w:rFonts w:asciiTheme="minorHAnsi" w:hAnsiTheme="minorHAnsi" w:cstheme="minorBidi"/>
                <w:color w:val="auto"/>
                <w:sz w:val="22"/>
                <w:szCs w:val="22"/>
              </w:rPr>
              <w:t xml:space="preserve"> in France. There is a</w:t>
            </w:r>
            <w:r w:rsidR="000719C0">
              <w:rPr>
                <w:rFonts w:asciiTheme="minorHAnsi" w:hAnsiTheme="minorHAnsi" w:cstheme="minorBidi"/>
                <w:color w:val="auto"/>
                <w:sz w:val="22"/>
                <w:szCs w:val="22"/>
              </w:rPr>
              <w:t>n approximately</w:t>
            </w:r>
            <w:r w:rsidRPr="00C312A0">
              <w:rPr>
                <w:rFonts w:asciiTheme="minorHAnsi" w:hAnsiTheme="minorHAnsi" w:cstheme="minorBidi"/>
                <w:color w:val="auto"/>
                <w:sz w:val="22"/>
                <w:szCs w:val="22"/>
              </w:rPr>
              <w:t xml:space="preserve"> </w:t>
            </w:r>
            <w:r w:rsidR="00536ED2">
              <w:rPr>
                <w:rFonts w:asciiTheme="minorHAnsi" w:hAnsiTheme="minorHAnsi" w:cstheme="minorBidi"/>
                <w:color w:val="auto"/>
                <w:sz w:val="22"/>
                <w:szCs w:val="22"/>
              </w:rPr>
              <w:t>[</w:t>
            </w:r>
            <w:commentRangeStart w:id="7"/>
            <w:r w:rsidRPr="00C312A0">
              <w:rPr>
                <w:rFonts w:asciiTheme="minorHAnsi" w:hAnsiTheme="minorHAnsi" w:cstheme="minorBidi"/>
                <w:color w:val="auto"/>
                <w:sz w:val="22"/>
                <w:szCs w:val="22"/>
              </w:rPr>
              <w:t>1</w:t>
            </w:r>
            <w:r w:rsidR="000719C0">
              <w:rPr>
                <w:rFonts w:asciiTheme="minorHAnsi" w:hAnsiTheme="minorHAnsi" w:cstheme="minorBidi"/>
                <w:color w:val="auto"/>
                <w:sz w:val="22"/>
                <w:szCs w:val="22"/>
              </w:rPr>
              <w:t>1</w:t>
            </w:r>
            <w:commentRangeEnd w:id="7"/>
            <w:r w:rsidR="00536ED2">
              <w:rPr>
                <w:rStyle w:val="CommentReference"/>
                <w:rFonts w:asciiTheme="minorHAnsi" w:hAnsiTheme="minorHAnsi" w:cstheme="minorBidi"/>
                <w:color w:val="auto"/>
              </w:rPr>
              <w:commentReference w:id="7"/>
            </w:r>
            <w:r w:rsidR="00536ED2">
              <w:rPr>
                <w:rFonts w:asciiTheme="minorHAnsi" w:hAnsiTheme="minorHAnsi" w:cstheme="minorBidi"/>
                <w:color w:val="auto"/>
                <w:sz w:val="22"/>
                <w:szCs w:val="22"/>
              </w:rPr>
              <w:t>]</w:t>
            </w:r>
            <w:r w:rsidR="000719C0">
              <w:rPr>
                <w:rFonts w:asciiTheme="minorHAnsi" w:hAnsiTheme="minorHAnsi" w:cstheme="minorBidi"/>
                <w:color w:val="auto"/>
                <w:sz w:val="22"/>
                <w:szCs w:val="22"/>
              </w:rPr>
              <w:t xml:space="preserve"> </w:t>
            </w:r>
            <w:r w:rsidRPr="00C312A0">
              <w:rPr>
                <w:rFonts w:asciiTheme="minorHAnsi" w:hAnsiTheme="minorHAnsi" w:cstheme="minorBidi"/>
                <w:color w:val="auto"/>
                <w:sz w:val="22"/>
                <w:szCs w:val="22"/>
              </w:rPr>
              <w:t xml:space="preserve">km alternating current section in Ireland to connect the HVDC converter station to the existing Grid Connection substation at </w:t>
            </w:r>
            <w:proofErr w:type="spellStart"/>
            <w:r w:rsidRPr="00C312A0">
              <w:rPr>
                <w:rFonts w:asciiTheme="minorHAnsi" w:hAnsiTheme="minorHAnsi" w:cstheme="minorBidi"/>
                <w:color w:val="auto"/>
                <w:sz w:val="22"/>
                <w:szCs w:val="22"/>
              </w:rPr>
              <w:t>Knockraha</w:t>
            </w:r>
            <w:proofErr w:type="spellEnd"/>
            <w:r w:rsidRPr="00C312A0">
              <w:rPr>
                <w:rFonts w:asciiTheme="minorHAnsi" w:hAnsiTheme="minorHAnsi" w:cstheme="minorBidi"/>
                <w:color w:val="auto"/>
                <w:sz w:val="22"/>
                <w:szCs w:val="22"/>
              </w:rPr>
              <w:t>.</w:t>
            </w:r>
          </w:p>
          <w:p w:rsidR="00254C37" w:rsidRPr="00C312A0" w:rsidRDefault="00254C37" w:rsidP="000719C0">
            <w:pPr>
              <w:pStyle w:val="Default"/>
              <w:rPr>
                <w:rFonts w:asciiTheme="minorHAnsi" w:hAnsiTheme="minorHAnsi" w:cstheme="minorBidi"/>
                <w:color w:val="auto"/>
                <w:sz w:val="22"/>
                <w:szCs w:val="22"/>
              </w:rPr>
            </w:pPr>
          </w:p>
          <w:p w:rsidR="00E41F45" w:rsidRPr="00E41F45" w:rsidRDefault="00E41F45" w:rsidP="000719C0">
            <w:pPr>
              <w:spacing w:after="240"/>
            </w:pPr>
            <w:r w:rsidRPr="00E41F45">
              <w:t>The HVDC in</w:t>
            </w:r>
            <w:r w:rsidR="000719C0">
              <w:t>terconnector technology is VSC</w:t>
            </w:r>
            <w:r w:rsidRPr="00E41F45">
              <w:t xml:space="preserve"> to be installed in a symmetrical monopole configuration. The cable technology will use </w:t>
            </w:r>
            <w:r w:rsidR="00CE4A80">
              <w:t>Cross Linked Polyethylene (</w:t>
            </w:r>
            <w:r w:rsidRPr="00E41F45">
              <w:t>XLPE</w:t>
            </w:r>
            <w:r w:rsidR="00CE4A80">
              <w:t>)</w:t>
            </w:r>
            <w:r w:rsidRPr="00E41F45">
              <w:t xml:space="preserve"> cables for both the marine and land sections. The voltage is 320 kV DC with a 700 MW capacity.</w:t>
            </w:r>
          </w:p>
          <w:p w:rsidR="00E41F45" w:rsidRPr="00E41F45" w:rsidRDefault="00E41F45" w:rsidP="000719C0">
            <w:pPr>
              <w:spacing w:after="240"/>
            </w:pPr>
            <w:r w:rsidRPr="00E41F45">
              <w:t xml:space="preserve">The VSC technology will enable provision of </w:t>
            </w:r>
            <w:proofErr w:type="spellStart"/>
            <w:r w:rsidR="00254C37">
              <w:t>b</w:t>
            </w:r>
            <w:r w:rsidRPr="00E41F45">
              <w:t>lackstart</w:t>
            </w:r>
            <w:proofErr w:type="spellEnd"/>
            <w:r w:rsidRPr="00E41F45">
              <w:t xml:space="preserve"> and </w:t>
            </w:r>
            <w:r w:rsidR="00254C37">
              <w:t>f</w:t>
            </w:r>
            <w:r w:rsidRPr="00E41F45">
              <w:t xml:space="preserve">requency </w:t>
            </w:r>
            <w:r w:rsidR="00254C37">
              <w:t>support services for the Irish t</w:t>
            </w:r>
            <w:r w:rsidRPr="00E41F45">
              <w:t>ransmission system.</w:t>
            </w:r>
          </w:p>
          <w:p w:rsidR="00AE042F" w:rsidRPr="00C60500" w:rsidRDefault="00E41F45" w:rsidP="000719C0">
            <w:pPr>
              <w:spacing w:after="240"/>
              <w:rPr>
                <w:rFonts w:ascii="Arial" w:hAnsi="Arial" w:cs="Arial"/>
                <w:b/>
              </w:rPr>
            </w:pPr>
            <w:r w:rsidRPr="00E41F45">
              <w:t xml:space="preserve">The reliability of the interconnector is planned to be 98% taking consideration of </w:t>
            </w:r>
            <w:r w:rsidR="000719C0">
              <w:t>Scheduled Energy Unavailability (SEU) and Forced Energy U</w:t>
            </w:r>
            <w:r w:rsidRPr="00E41F45">
              <w:t xml:space="preserve">navailability (FEU). </w:t>
            </w:r>
          </w:p>
        </w:tc>
      </w:tr>
    </w:tbl>
    <w:p w:rsidR="00277B4B" w:rsidRDefault="00277B4B" w:rsidP="00914870">
      <w:pPr>
        <w:spacing w:after="120" w:line="360" w:lineRule="auto"/>
        <w:ind w:right="282"/>
        <w:jc w:val="both"/>
        <w:rPr>
          <w:rFonts w:ascii="Arial" w:hAnsi="Arial" w:cs="Arial"/>
          <w:b/>
          <w:sz w:val="24"/>
          <w:szCs w:val="24"/>
        </w:rPr>
      </w:pPr>
    </w:p>
    <w:tbl>
      <w:tblPr>
        <w:tblStyle w:val="GridTableLight"/>
        <w:tblW w:w="5000" w:type="pct"/>
        <w:tblLook w:val="04A0" w:firstRow="1" w:lastRow="0" w:firstColumn="1" w:lastColumn="0" w:noHBand="0" w:noVBand="1"/>
      </w:tblPr>
      <w:tblGrid>
        <w:gridCol w:w="10988"/>
      </w:tblGrid>
      <w:tr w:rsidR="00E87990" w:rsidRPr="00C60500" w:rsidTr="003D0780">
        <w:trPr>
          <w:trHeight w:val="567"/>
        </w:trPr>
        <w:tc>
          <w:tcPr>
            <w:tcW w:w="5000" w:type="pct"/>
            <w:shd w:val="clear" w:color="auto" w:fill="FF6600"/>
            <w:vAlign w:val="center"/>
          </w:tcPr>
          <w:p w:rsidR="00B31EE7" w:rsidRDefault="00B31EE7" w:rsidP="00B31EE7">
            <w:pPr>
              <w:ind w:right="282"/>
              <w:rPr>
                <w:rFonts w:ascii="Arial" w:hAnsi="Arial" w:cs="Arial"/>
                <w:b/>
                <w:color w:val="FFFFFF" w:themeColor="background1"/>
              </w:rPr>
            </w:pPr>
            <w:r w:rsidRPr="00B848EF">
              <w:rPr>
                <w:rFonts w:ascii="Arial" w:hAnsi="Arial" w:cs="Arial"/>
                <w:b/>
                <w:color w:val="FFFFFF" w:themeColor="background1"/>
              </w:rPr>
              <w:t>1</w:t>
            </w:r>
            <w:r w:rsidR="00CA15CC">
              <w:rPr>
                <w:rFonts w:ascii="Arial" w:hAnsi="Arial" w:cs="Arial"/>
                <w:b/>
                <w:color w:val="FFFFFF" w:themeColor="background1"/>
              </w:rPr>
              <w:t>2</w:t>
            </w:r>
            <w:r w:rsidRPr="00B848EF">
              <w:rPr>
                <w:rFonts w:ascii="Arial" w:hAnsi="Arial" w:cs="Arial"/>
                <w:b/>
                <w:color w:val="FFFFFF" w:themeColor="background1"/>
              </w:rPr>
              <w:t>.</w:t>
            </w:r>
            <w:r w:rsidRPr="0027428D">
              <w:rPr>
                <w:rFonts w:ascii="Arial" w:hAnsi="Arial" w:cs="Arial"/>
                <w:b/>
                <w:color w:val="FFFFFF" w:themeColor="background1"/>
              </w:rPr>
              <w:t xml:space="preserve"> </w:t>
            </w:r>
            <w:r>
              <w:rPr>
                <w:rFonts w:ascii="Arial" w:hAnsi="Arial" w:cs="Arial"/>
                <w:b/>
                <w:color w:val="FFFFFF" w:themeColor="background1"/>
              </w:rPr>
              <w:t xml:space="preserve"> A description of the measures to be taken by the applicant to ensure the safety and security of the electrical system</w:t>
            </w:r>
          </w:p>
          <w:p w:rsidR="00B31EE7" w:rsidRDefault="00B31EE7" w:rsidP="00B31EE7">
            <w:pPr>
              <w:ind w:right="282"/>
              <w:rPr>
                <w:rFonts w:ascii="Arial" w:hAnsi="Arial" w:cs="Arial"/>
                <w:b/>
                <w:color w:val="FFFFFF" w:themeColor="background1"/>
              </w:rPr>
            </w:pPr>
          </w:p>
          <w:p w:rsidR="00E87990" w:rsidRDefault="00B31EE7" w:rsidP="008E0555">
            <w:pPr>
              <w:ind w:right="282"/>
              <w:rPr>
                <w:rFonts w:ascii="Arial" w:hAnsi="Arial" w:cs="Arial"/>
                <w:bCs/>
                <w:color w:val="FFFFFF" w:themeColor="background1"/>
              </w:rPr>
            </w:pPr>
            <w:r w:rsidRPr="007402BE">
              <w:rPr>
                <w:rFonts w:ascii="Arial" w:hAnsi="Arial" w:cs="Arial"/>
                <w:bCs/>
                <w:color w:val="FFFFFF" w:themeColor="background1"/>
              </w:rPr>
              <w:t xml:space="preserve">Description to include </w:t>
            </w:r>
            <w:r w:rsidR="00277B4B">
              <w:rPr>
                <w:rFonts w:ascii="Arial" w:hAnsi="Arial" w:cs="Arial"/>
                <w:bCs/>
                <w:color w:val="FFFFFF" w:themeColor="background1"/>
              </w:rPr>
              <w:t xml:space="preserve">a </w:t>
            </w:r>
            <w:r w:rsidR="008134AA">
              <w:rPr>
                <w:rFonts w:ascii="Arial" w:hAnsi="Arial" w:cs="Arial"/>
                <w:bCs/>
                <w:color w:val="FFFFFF" w:themeColor="background1"/>
              </w:rPr>
              <w:t xml:space="preserve">demonstration of </w:t>
            </w:r>
            <w:r>
              <w:rPr>
                <w:rFonts w:ascii="Arial" w:hAnsi="Arial" w:cs="Arial"/>
                <w:bCs/>
                <w:color w:val="FFFFFF" w:themeColor="background1"/>
              </w:rPr>
              <w:t>how</w:t>
            </w:r>
            <w:r w:rsidR="00277B4B">
              <w:rPr>
                <w:rFonts w:ascii="Arial" w:hAnsi="Arial" w:cs="Arial"/>
                <w:bCs/>
                <w:color w:val="FFFFFF" w:themeColor="background1"/>
              </w:rPr>
              <w:t xml:space="preserve"> the proposed interconnector</w:t>
            </w:r>
            <w:r>
              <w:rPr>
                <w:rFonts w:ascii="Arial" w:hAnsi="Arial" w:cs="Arial"/>
                <w:bCs/>
                <w:color w:val="FFFFFF" w:themeColor="background1"/>
              </w:rPr>
              <w:t xml:space="preserve"> complies with all relevant </w:t>
            </w:r>
            <w:r w:rsidR="002C459E">
              <w:rPr>
                <w:rFonts w:ascii="Arial" w:hAnsi="Arial" w:cs="Arial"/>
                <w:bCs/>
                <w:color w:val="FFFFFF" w:themeColor="background1"/>
              </w:rPr>
              <w:t xml:space="preserve">codes, </w:t>
            </w:r>
            <w:r>
              <w:rPr>
                <w:rFonts w:ascii="Arial" w:hAnsi="Arial" w:cs="Arial"/>
                <w:bCs/>
                <w:color w:val="FFFFFF" w:themeColor="background1"/>
              </w:rPr>
              <w:t>standards</w:t>
            </w:r>
            <w:r w:rsidR="002C459E">
              <w:rPr>
                <w:rFonts w:ascii="Arial" w:hAnsi="Arial" w:cs="Arial"/>
                <w:bCs/>
                <w:color w:val="FFFFFF" w:themeColor="background1"/>
              </w:rPr>
              <w:t>,</w:t>
            </w:r>
            <w:r>
              <w:rPr>
                <w:rFonts w:ascii="Arial" w:hAnsi="Arial" w:cs="Arial"/>
                <w:bCs/>
                <w:color w:val="FFFFFF" w:themeColor="background1"/>
              </w:rPr>
              <w:t xml:space="preserve"> and system requirements</w:t>
            </w:r>
            <w:r w:rsidR="008134AA">
              <w:rPr>
                <w:rFonts w:ascii="Arial" w:hAnsi="Arial" w:cs="Arial"/>
                <w:bCs/>
                <w:color w:val="FFFFFF" w:themeColor="background1"/>
              </w:rPr>
              <w:t xml:space="preserve">. </w:t>
            </w:r>
          </w:p>
          <w:p w:rsidR="002C459E" w:rsidRPr="0027428D" w:rsidRDefault="002C459E" w:rsidP="008E0555">
            <w:pPr>
              <w:ind w:right="282"/>
              <w:rPr>
                <w:rFonts w:ascii="Arial" w:hAnsi="Arial" w:cs="Arial"/>
                <w:b/>
                <w:color w:val="FFFFFF" w:themeColor="background1"/>
              </w:rPr>
            </w:pPr>
          </w:p>
        </w:tc>
      </w:tr>
      <w:tr w:rsidR="00E87990" w:rsidRPr="00C60500" w:rsidTr="000719C0">
        <w:trPr>
          <w:trHeight w:val="2234"/>
        </w:trPr>
        <w:tc>
          <w:tcPr>
            <w:tcW w:w="5000" w:type="pct"/>
          </w:tcPr>
          <w:p w:rsidR="00A417CE" w:rsidRDefault="00A417CE" w:rsidP="000719C0">
            <w:r>
              <w:t xml:space="preserve">The technical specifications have been developed to ensure compliance with Grid Code requirements for the HVDC connection to the system and also with EirGrid Transmission requirements for the AC infrastructure and compliance. </w:t>
            </w:r>
          </w:p>
          <w:p w:rsidR="00A417CE" w:rsidRDefault="00A417CE" w:rsidP="000719C0">
            <w:r>
              <w:t>The specifications have also been developed to ensure compliance with national and international regulations and legislation.</w:t>
            </w:r>
          </w:p>
          <w:p w:rsidR="000719C0" w:rsidRDefault="000719C0" w:rsidP="000719C0"/>
          <w:p w:rsidR="00E87990" w:rsidRPr="00C60500" w:rsidRDefault="00A417CE" w:rsidP="000719C0">
            <w:pPr>
              <w:ind w:right="282"/>
              <w:rPr>
                <w:rFonts w:ascii="Arial" w:hAnsi="Arial" w:cs="Arial"/>
                <w:b/>
              </w:rPr>
            </w:pPr>
            <w:r>
              <w:t>The procurement process for the interconnector has also been developed to ensure minimum standards of compliance for entry into the process.</w:t>
            </w:r>
          </w:p>
        </w:tc>
      </w:tr>
    </w:tbl>
    <w:p w:rsidR="00BE77DE" w:rsidRPr="0027428D" w:rsidRDefault="00BE77DE" w:rsidP="00BC1D14">
      <w:pPr>
        <w:spacing w:after="120" w:line="360" w:lineRule="auto"/>
        <w:ind w:right="282"/>
        <w:jc w:val="both"/>
        <w:rPr>
          <w:rFonts w:ascii="Arial" w:hAnsi="Arial" w:cs="Arial"/>
          <w:b/>
          <w:u w:val="single"/>
        </w:rPr>
      </w:pPr>
    </w:p>
    <w:tbl>
      <w:tblPr>
        <w:tblStyle w:val="GridTableLight"/>
        <w:tblW w:w="10988" w:type="dxa"/>
        <w:tblLook w:val="04A0" w:firstRow="1" w:lastRow="0" w:firstColumn="1" w:lastColumn="0" w:noHBand="0" w:noVBand="1"/>
      </w:tblPr>
      <w:tblGrid>
        <w:gridCol w:w="7035"/>
        <w:gridCol w:w="3953"/>
      </w:tblGrid>
      <w:tr w:rsidR="004753C6" w:rsidRPr="00C60500" w:rsidTr="2FE9F142">
        <w:trPr>
          <w:trHeight w:hRule="exact" w:val="567"/>
        </w:trPr>
        <w:tc>
          <w:tcPr>
            <w:tcW w:w="10988" w:type="dxa"/>
            <w:gridSpan w:val="2"/>
            <w:shd w:val="clear" w:color="auto" w:fill="FF6600"/>
            <w:vAlign w:val="center"/>
          </w:tcPr>
          <w:p w:rsidR="004753C6" w:rsidRPr="0027428D" w:rsidRDefault="00A72C63" w:rsidP="0027428D">
            <w:pPr>
              <w:spacing w:after="120"/>
              <w:ind w:right="282"/>
              <w:rPr>
                <w:rFonts w:ascii="Arial" w:hAnsi="Arial" w:cs="Arial"/>
                <w:color w:val="FFFFFF" w:themeColor="background1"/>
                <w:sz w:val="20"/>
                <w:szCs w:val="20"/>
              </w:rPr>
            </w:pPr>
            <w:r>
              <w:rPr>
                <w:rFonts w:ascii="Arial" w:hAnsi="Arial" w:cs="Arial"/>
                <w:b/>
                <w:color w:val="FFFFFF" w:themeColor="background1"/>
              </w:rPr>
              <w:t>1</w:t>
            </w:r>
            <w:r w:rsidR="00211F55">
              <w:rPr>
                <w:rFonts w:ascii="Arial" w:hAnsi="Arial" w:cs="Arial"/>
                <w:b/>
                <w:color w:val="FFFFFF" w:themeColor="background1"/>
              </w:rPr>
              <w:t>3</w:t>
            </w:r>
            <w:r w:rsidR="00806630">
              <w:rPr>
                <w:rFonts w:ascii="Arial" w:hAnsi="Arial" w:cs="Arial"/>
                <w:b/>
                <w:color w:val="FFFFFF" w:themeColor="background1"/>
              </w:rPr>
              <w:t>.</w:t>
            </w:r>
            <w:r w:rsidR="004753C6" w:rsidRPr="0027428D">
              <w:rPr>
                <w:rFonts w:ascii="Arial" w:hAnsi="Arial" w:cs="Arial"/>
                <w:b/>
                <w:color w:val="FFFFFF" w:themeColor="background1"/>
              </w:rPr>
              <w:t xml:space="preserve"> Connection agreement details </w:t>
            </w:r>
          </w:p>
        </w:tc>
      </w:tr>
      <w:tr w:rsidR="009301A1" w:rsidRPr="00C60500" w:rsidTr="2FE9F142">
        <w:trPr>
          <w:trHeight w:hRule="exact" w:val="994"/>
        </w:trPr>
        <w:tc>
          <w:tcPr>
            <w:tcW w:w="7035" w:type="dxa"/>
            <w:vAlign w:val="center"/>
          </w:tcPr>
          <w:p w:rsidR="009301A1" w:rsidRPr="00C60500" w:rsidRDefault="009301A1">
            <w:pPr>
              <w:spacing w:before="120" w:after="120"/>
              <w:ind w:right="284"/>
              <w:rPr>
                <w:rFonts w:ascii="Arial" w:hAnsi="Arial" w:cs="Arial"/>
                <w:b/>
              </w:rPr>
            </w:pPr>
            <w:r w:rsidRPr="00C60500">
              <w:rPr>
                <w:rFonts w:ascii="Arial" w:hAnsi="Arial" w:cs="Arial"/>
                <w:b/>
              </w:rPr>
              <w:t>Maximum Export Capacity (MEC) (MW) as per connection agreement</w:t>
            </w:r>
            <w:r w:rsidR="00ED342A">
              <w:rPr>
                <w:rFonts w:ascii="Arial" w:hAnsi="Arial" w:cs="Arial"/>
                <w:b/>
              </w:rPr>
              <w:t>/application</w:t>
            </w:r>
            <w:r w:rsidRPr="00C60500">
              <w:rPr>
                <w:rFonts w:ascii="Arial" w:hAnsi="Arial" w:cs="Arial"/>
                <w:b/>
              </w:rPr>
              <w:t xml:space="preserve"> </w:t>
            </w:r>
          </w:p>
        </w:tc>
        <w:tc>
          <w:tcPr>
            <w:tcW w:w="3953" w:type="dxa"/>
            <w:vAlign w:val="center"/>
          </w:tcPr>
          <w:p w:rsidR="009301A1" w:rsidRPr="00C60500" w:rsidRDefault="00E75DF1" w:rsidP="001370CE">
            <w:pPr>
              <w:spacing w:after="120"/>
              <w:ind w:right="282"/>
              <w:rPr>
                <w:rFonts w:ascii="Arial" w:hAnsi="Arial" w:cs="Arial"/>
                <w:sz w:val="20"/>
                <w:szCs w:val="20"/>
              </w:rPr>
            </w:pPr>
            <w:r>
              <w:rPr>
                <w:rFonts w:ascii="Arial" w:hAnsi="Arial" w:cs="Arial"/>
                <w:sz w:val="20"/>
                <w:szCs w:val="20"/>
              </w:rPr>
              <w:t>700 MW</w:t>
            </w:r>
          </w:p>
        </w:tc>
      </w:tr>
      <w:tr w:rsidR="0056658D" w:rsidRPr="00C60500" w:rsidTr="2FE9F142">
        <w:trPr>
          <w:trHeight w:hRule="exact" w:val="994"/>
        </w:trPr>
        <w:tc>
          <w:tcPr>
            <w:tcW w:w="7035" w:type="dxa"/>
            <w:vAlign w:val="center"/>
          </w:tcPr>
          <w:p w:rsidR="0056658D" w:rsidRDefault="0056658D">
            <w:pPr>
              <w:spacing w:before="120" w:after="120"/>
              <w:ind w:right="284"/>
              <w:rPr>
                <w:rFonts w:ascii="Arial" w:hAnsi="Arial" w:cs="Arial"/>
                <w:b/>
              </w:rPr>
            </w:pPr>
            <w:r>
              <w:rPr>
                <w:rFonts w:ascii="Arial" w:hAnsi="Arial" w:cs="Arial"/>
                <w:b/>
              </w:rPr>
              <w:t>Maximum Import Capacity (MIC) (MW)</w:t>
            </w:r>
          </w:p>
          <w:p w:rsidR="0056658D" w:rsidRPr="00C60500" w:rsidRDefault="0056658D">
            <w:pPr>
              <w:spacing w:before="120" w:after="120"/>
              <w:ind w:right="284"/>
              <w:rPr>
                <w:rFonts w:ascii="Arial" w:hAnsi="Arial" w:cs="Arial"/>
                <w:b/>
              </w:rPr>
            </w:pPr>
            <w:r>
              <w:rPr>
                <w:rFonts w:ascii="Arial" w:hAnsi="Arial" w:cs="Arial"/>
                <w:b/>
              </w:rPr>
              <w:t>as per connection agreement/application</w:t>
            </w:r>
          </w:p>
        </w:tc>
        <w:tc>
          <w:tcPr>
            <w:tcW w:w="3953" w:type="dxa"/>
            <w:vAlign w:val="center"/>
          </w:tcPr>
          <w:p w:rsidR="0056658D" w:rsidRPr="00C60500" w:rsidRDefault="00584BD1" w:rsidP="001370CE">
            <w:pPr>
              <w:spacing w:after="120"/>
              <w:ind w:right="282"/>
              <w:rPr>
                <w:rFonts w:ascii="Arial" w:hAnsi="Arial" w:cs="Arial"/>
                <w:sz w:val="20"/>
                <w:szCs w:val="20"/>
              </w:rPr>
            </w:pPr>
            <w:r>
              <w:rPr>
                <w:rFonts w:ascii="Arial" w:hAnsi="Arial" w:cs="Arial"/>
                <w:sz w:val="20"/>
                <w:szCs w:val="20"/>
              </w:rPr>
              <w:t>700</w:t>
            </w:r>
            <w:r w:rsidR="00536ED2">
              <w:rPr>
                <w:rFonts w:ascii="Arial" w:hAnsi="Arial" w:cs="Arial"/>
                <w:sz w:val="20"/>
                <w:szCs w:val="20"/>
              </w:rPr>
              <w:t xml:space="preserve"> </w:t>
            </w:r>
            <w:r>
              <w:rPr>
                <w:rFonts w:ascii="Arial" w:hAnsi="Arial" w:cs="Arial"/>
                <w:sz w:val="20"/>
                <w:szCs w:val="20"/>
              </w:rPr>
              <w:t xml:space="preserve">MW or </w:t>
            </w:r>
            <w:r w:rsidR="17D8C463" w:rsidRPr="05FC91D9">
              <w:rPr>
                <w:rFonts w:ascii="Arial" w:hAnsi="Arial" w:cs="Arial"/>
                <w:sz w:val="20"/>
                <w:szCs w:val="20"/>
              </w:rPr>
              <w:t>790 MVA</w:t>
            </w:r>
          </w:p>
        </w:tc>
      </w:tr>
      <w:tr w:rsidR="00C77E8A" w:rsidRPr="00C60500" w:rsidTr="00536ED2">
        <w:trPr>
          <w:trHeight w:hRule="exact" w:val="5952"/>
        </w:trPr>
        <w:tc>
          <w:tcPr>
            <w:tcW w:w="7035" w:type="dxa"/>
            <w:vAlign w:val="center"/>
          </w:tcPr>
          <w:p w:rsidR="00C77E8A" w:rsidRDefault="00C77E8A">
            <w:pPr>
              <w:spacing w:before="120" w:after="120"/>
              <w:ind w:right="284"/>
              <w:rPr>
                <w:rFonts w:ascii="Arial" w:hAnsi="Arial" w:cs="Arial"/>
                <w:b/>
              </w:rPr>
            </w:pPr>
            <w:r>
              <w:rPr>
                <w:rFonts w:ascii="Arial" w:hAnsi="Arial" w:cs="Arial"/>
                <w:b/>
              </w:rPr>
              <w:lastRenderedPageBreak/>
              <w:t xml:space="preserve">Expected term of Connection Agreement </w:t>
            </w:r>
          </w:p>
        </w:tc>
        <w:tc>
          <w:tcPr>
            <w:tcW w:w="3953" w:type="dxa"/>
          </w:tcPr>
          <w:p w:rsidR="000719C0" w:rsidRDefault="0F500E46" w:rsidP="000719C0">
            <w:pPr>
              <w:spacing w:after="120"/>
              <w:rPr>
                <w:rFonts w:eastAsiaTheme="minorEastAsia"/>
              </w:rPr>
            </w:pPr>
            <w:r w:rsidRPr="000719C0">
              <w:rPr>
                <w:rFonts w:eastAsiaTheme="minorEastAsia"/>
                <w:color w:val="000000" w:themeColor="text1"/>
              </w:rPr>
              <w:t>In line with the terms of the CRU approved transmission connection agreements</w:t>
            </w:r>
            <w:r w:rsidR="000719C0">
              <w:rPr>
                <w:rFonts w:eastAsiaTheme="minorEastAsia"/>
                <w:color w:val="000000" w:themeColor="text1"/>
              </w:rPr>
              <w:t>,</w:t>
            </w:r>
            <w:r w:rsidRPr="000719C0">
              <w:rPr>
                <w:rFonts w:eastAsiaTheme="minorEastAsia"/>
                <w:color w:val="000000" w:themeColor="text1"/>
              </w:rPr>
              <w:t xml:space="preserve"> there is no Expiry Date once it is</w:t>
            </w:r>
            <w:r w:rsidR="3224271E" w:rsidRPr="40A2A565">
              <w:rPr>
                <w:rFonts w:eastAsiaTheme="minorEastAsia"/>
                <w:color w:val="000000" w:themeColor="text1"/>
              </w:rPr>
              <w:t xml:space="preserve"> executed,</w:t>
            </w:r>
            <w:r w:rsidRPr="000719C0">
              <w:rPr>
                <w:rFonts w:eastAsiaTheme="minorEastAsia"/>
                <w:color w:val="000000" w:themeColor="text1"/>
              </w:rPr>
              <w:t xml:space="preserve"> and the asset constructed. The term effectively rolls.  See extract below: </w:t>
            </w:r>
            <w:r w:rsidR="00E75DF1">
              <w:br/>
            </w:r>
            <w:r w:rsidR="00E75DF1">
              <w:br/>
            </w:r>
            <w:r w:rsidRPr="000719C0">
              <w:rPr>
                <w:rFonts w:eastAsiaTheme="minorEastAsia"/>
                <w:color w:val="000000" w:themeColor="text1"/>
              </w:rPr>
              <w:t>The term (“Term”) of a Connection Agreement means, [ ], a term commencing on the Transmission Connection Agreement Effective Date and ending no earlier than twenty (20) years after the Operational Date, and continuing thereafter until either Party shall serve written notice of termination on the other Party of no less than 2 years, or the period, if any, specified in the Offer Letter.</w:t>
            </w:r>
            <w:r w:rsidRPr="000719C0">
              <w:rPr>
                <w:rFonts w:eastAsiaTheme="minorEastAsia"/>
              </w:rPr>
              <w:t xml:space="preserve"> </w:t>
            </w:r>
          </w:p>
          <w:p w:rsidR="00C77E8A" w:rsidRPr="000719C0" w:rsidRDefault="78EEF655" w:rsidP="000719C0">
            <w:pPr>
              <w:spacing w:after="120"/>
              <w:rPr>
                <w:rFonts w:eastAsiaTheme="minorEastAsia"/>
              </w:rPr>
            </w:pPr>
            <w:r w:rsidRPr="000719C0">
              <w:rPr>
                <w:rFonts w:eastAsiaTheme="minorEastAsia"/>
              </w:rPr>
              <w:t xml:space="preserve">It is expected that the term will be </w:t>
            </w:r>
            <w:r w:rsidR="1E7473E7" w:rsidRPr="000719C0">
              <w:rPr>
                <w:rFonts w:eastAsiaTheme="minorEastAsia"/>
              </w:rPr>
              <w:t xml:space="preserve">equal to or </w:t>
            </w:r>
            <w:r w:rsidRPr="000719C0">
              <w:rPr>
                <w:rFonts w:eastAsiaTheme="minorEastAsia"/>
              </w:rPr>
              <w:t>greater th</w:t>
            </w:r>
            <w:r w:rsidR="196F2CD2" w:rsidRPr="000719C0">
              <w:rPr>
                <w:rFonts w:eastAsiaTheme="minorEastAsia"/>
              </w:rPr>
              <w:t>a</w:t>
            </w:r>
            <w:r w:rsidRPr="000719C0">
              <w:rPr>
                <w:rFonts w:eastAsiaTheme="minorEastAsia"/>
              </w:rPr>
              <w:t xml:space="preserve">n </w:t>
            </w:r>
            <w:r w:rsidR="5398C1B3" w:rsidRPr="000719C0">
              <w:rPr>
                <w:rFonts w:eastAsiaTheme="minorEastAsia"/>
              </w:rPr>
              <w:t>25 years</w:t>
            </w:r>
            <w:r w:rsidR="000719C0">
              <w:rPr>
                <w:rFonts w:eastAsiaTheme="minorEastAsia"/>
              </w:rPr>
              <w:t>.</w:t>
            </w:r>
          </w:p>
        </w:tc>
      </w:tr>
      <w:tr w:rsidR="009301A1" w:rsidRPr="00C60500" w:rsidTr="2FE9F142">
        <w:trPr>
          <w:trHeight w:val="1678"/>
        </w:trPr>
        <w:tc>
          <w:tcPr>
            <w:tcW w:w="7035" w:type="dxa"/>
            <w:vAlign w:val="center"/>
          </w:tcPr>
          <w:p w:rsidR="009301A1" w:rsidRPr="00C60500" w:rsidRDefault="00F138EA" w:rsidP="00085A5F">
            <w:pPr>
              <w:spacing w:before="120" w:after="120"/>
              <w:ind w:right="284"/>
              <w:rPr>
                <w:rFonts w:ascii="Arial" w:hAnsi="Arial" w:cs="Arial"/>
                <w:b/>
              </w:rPr>
            </w:pPr>
            <w:r w:rsidRPr="00C60500">
              <w:rPr>
                <w:rFonts w:ascii="Arial" w:hAnsi="Arial" w:cs="Arial"/>
                <w:b/>
              </w:rPr>
              <w:t xml:space="preserve">Connection agreement </w:t>
            </w:r>
            <w:r w:rsidR="00085A5F">
              <w:rPr>
                <w:rFonts w:ascii="Arial" w:hAnsi="Arial" w:cs="Arial"/>
                <w:b/>
              </w:rPr>
              <w:t xml:space="preserve">reference or application reference </w:t>
            </w:r>
            <w:r w:rsidRPr="00C60500">
              <w:rPr>
                <w:rFonts w:ascii="Arial" w:hAnsi="Arial" w:cs="Arial"/>
                <w:b/>
              </w:rPr>
              <w:t xml:space="preserve"> </w:t>
            </w:r>
          </w:p>
        </w:tc>
        <w:tc>
          <w:tcPr>
            <w:tcW w:w="3953" w:type="dxa"/>
          </w:tcPr>
          <w:p w:rsidR="5CAF0694" w:rsidRDefault="5CAF0694" w:rsidP="2FE9F142">
            <w:pPr>
              <w:spacing w:after="120"/>
              <w:ind w:right="282"/>
            </w:pPr>
            <w:r>
              <w:t>EirGrid connection agreement reference: TG3</w:t>
            </w:r>
            <w:r w:rsidR="0066E8D2">
              <w:t>27</w:t>
            </w:r>
          </w:p>
          <w:p w:rsidR="00536ED2" w:rsidRDefault="5EACF50F" w:rsidP="000719C0">
            <w:pPr>
              <w:spacing w:after="120"/>
              <w:ind w:right="282"/>
            </w:pPr>
            <w:commentRangeStart w:id="8"/>
            <w:r>
              <w:t>Link to Connection Agreement</w:t>
            </w:r>
            <w:commentRangeEnd w:id="8"/>
            <w:r w:rsidR="000719C0">
              <w:rPr>
                <w:rStyle w:val="CommentReference"/>
              </w:rPr>
              <w:commentReference w:id="8"/>
            </w:r>
            <w:r w:rsidR="00536ED2">
              <w:t xml:space="preserve"> A</w:t>
            </w:r>
            <w:r>
              <w:t>pplication:</w:t>
            </w:r>
          </w:p>
          <w:p w:rsidR="009301A1" w:rsidRDefault="000719C0" w:rsidP="000719C0">
            <w:pPr>
              <w:spacing w:after="120"/>
              <w:ind w:right="282"/>
            </w:pPr>
            <w:r>
              <w:object w:dxaOrig="1513" w:dyaOrig="960" w14:anchorId="69CEF735">
                <v:shape id="_x0000_i1029" type="#_x0000_t75" style="width:75pt;height:48pt" o:ole="">
                  <v:imagedata r:id="rId32" o:title=""/>
                </v:shape>
                <o:OLEObject Type="Embed" ProgID="Package" ShapeID="_x0000_i1029" DrawAspect="Icon" ObjectID="_1681188684" r:id="rId33"/>
              </w:object>
            </w:r>
          </w:p>
          <w:p w:rsidR="00536ED2" w:rsidRDefault="00536ED2" w:rsidP="000719C0">
            <w:pPr>
              <w:spacing w:after="120"/>
              <w:ind w:right="282"/>
            </w:pPr>
          </w:p>
          <w:p w:rsidR="00536ED2" w:rsidRDefault="00536ED2" w:rsidP="000719C0">
            <w:pPr>
              <w:spacing w:after="120"/>
              <w:ind w:right="282"/>
            </w:pPr>
          </w:p>
          <w:p w:rsidR="00536ED2" w:rsidRPr="00C60500" w:rsidRDefault="00536ED2" w:rsidP="000719C0">
            <w:pPr>
              <w:spacing w:after="120"/>
              <w:ind w:right="282"/>
            </w:pPr>
          </w:p>
        </w:tc>
      </w:tr>
      <w:tr w:rsidR="00E043B5" w:rsidRPr="00C60500" w:rsidTr="2FE9F142">
        <w:trPr>
          <w:trHeight w:val="593"/>
        </w:trPr>
        <w:tc>
          <w:tcPr>
            <w:tcW w:w="7035" w:type="dxa"/>
            <w:vAlign w:val="center"/>
          </w:tcPr>
          <w:p w:rsidR="00E043B5" w:rsidRPr="007402BE" w:rsidRDefault="00E043B5" w:rsidP="003D0780">
            <w:pPr>
              <w:spacing w:after="120"/>
              <w:ind w:right="282"/>
              <w:jc w:val="both"/>
              <w:rPr>
                <w:rFonts w:ascii="Arial" w:hAnsi="Arial" w:cs="Arial"/>
                <w:b/>
                <w:sz w:val="20"/>
                <w:szCs w:val="20"/>
              </w:rPr>
            </w:pPr>
            <w:r w:rsidRPr="007402BE">
              <w:rPr>
                <w:rFonts w:ascii="Arial" w:hAnsi="Arial" w:cs="Arial"/>
                <w:b/>
              </w:rPr>
              <w:t xml:space="preserve">Proof of connection agreement/application to accompany this </w:t>
            </w:r>
            <w:commentRangeStart w:id="9"/>
            <w:r w:rsidRPr="007402BE">
              <w:rPr>
                <w:rFonts w:ascii="Arial" w:hAnsi="Arial" w:cs="Arial"/>
                <w:b/>
              </w:rPr>
              <w:t>application</w:t>
            </w:r>
            <w:commentRangeEnd w:id="9"/>
            <w:r w:rsidR="000719C0">
              <w:rPr>
                <w:rStyle w:val="CommentReference"/>
              </w:rPr>
              <w:commentReference w:id="9"/>
            </w:r>
          </w:p>
        </w:tc>
        <w:tc>
          <w:tcPr>
            <w:tcW w:w="3953" w:type="dxa"/>
            <w:vAlign w:val="center"/>
          </w:tcPr>
          <w:p w:rsidR="00E043B5" w:rsidRPr="00C60500" w:rsidRDefault="00E043B5" w:rsidP="000719C0">
            <w:pPr>
              <w:spacing w:after="120"/>
              <w:ind w:right="282"/>
              <w:jc w:val="center"/>
              <w:rPr>
                <w:rFonts w:ascii="Arial" w:hAnsi="Arial" w:cs="Arial"/>
                <w:sz w:val="20"/>
                <w:szCs w:val="20"/>
              </w:rPr>
            </w:pPr>
          </w:p>
        </w:tc>
      </w:tr>
    </w:tbl>
    <w:p w:rsidR="009301A1" w:rsidRPr="00E97C1C" w:rsidRDefault="009301A1" w:rsidP="00914870">
      <w:pPr>
        <w:spacing w:after="120"/>
        <w:ind w:right="282" w:firstLine="720"/>
        <w:jc w:val="both"/>
        <w:rPr>
          <w:rFonts w:ascii="Arial" w:hAnsi="Arial" w:cs="Arial"/>
          <w:b/>
          <w:sz w:val="14"/>
        </w:rPr>
      </w:pPr>
    </w:p>
    <w:tbl>
      <w:tblPr>
        <w:tblStyle w:val="GridTableLight"/>
        <w:tblW w:w="5000" w:type="pct"/>
        <w:tblLook w:val="04A0" w:firstRow="1" w:lastRow="0" w:firstColumn="1" w:lastColumn="0" w:noHBand="0" w:noVBand="1"/>
      </w:tblPr>
      <w:tblGrid>
        <w:gridCol w:w="4916"/>
        <w:gridCol w:w="6072"/>
      </w:tblGrid>
      <w:tr w:rsidR="00E44819" w:rsidRPr="0027428D" w:rsidTr="003D0780">
        <w:trPr>
          <w:trHeight w:hRule="exact" w:val="567"/>
        </w:trPr>
        <w:tc>
          <w:tcPr>
            <w:tcW w:w="2237" w:type="pct"/>
            <w:shd w:val="clear" w:color="auto" w:fill="FF6600"/>
            <w:vAlign w:val="center"/>
          </w:tcPr>
          <w:p w:rsidR="00E44819" w:rsidRPr="0027428D" w:rsidRDefault="00E44819" w:rsidP="003D0780">
            <w:pPr>
              <w:spacing w:after="120"/>
              <w:ind w:right="282"/>
              <w:rPr>
                <w:rFonts w:ascii="Arial" w:hAnsi="Arial" w:cs="Arial"/>
                <w:color w:val="FFFFFF" w:themeColor="background1"/>
                <w:sz w:val="20"/>
                <w:szCs w:val="20"/>
              </w:rPr>
            </w:pPr>
            <w:r>
              <w:rPr>
                <w:rFonts w:ascii="Arial" w:hAnsi="Arial" w:cs="Arial"/>
                <w:b/>
                <w:color w:val="FFFFFF" w:themeColor="background1"/>
              </w:rPr>
              <w:t>1</w:t>
            </w:r>
            <w:r w:rsidR="00211F55">
              <w:rPr>
                <w:rFonts w:ascii="Arial" w:hAnsi="Arial" w:cs="Arial"/>
                <w:b/>
                <w:color w:val="FFFFFF" w:themeColor="background1"/>
              </w:rPr>
              <w:t>4</w:t>
            </w:r>
            <w:r w:rsidRPr="0027428D">
              <w:rPr>
                <w:rFonts w:ascii="Arial" w:hAnsi="Arial" w:cs="Arial"/>
                <w:b/>
                <w:color w:val="FFFFFF" w:themeColor="background1"/>
              </w:rPr>
              <w:t xml:space="preserve">. </w:t>
            </w:r>
            <w:r>
              <w:rPr>
                <w:rFonts w:ascii="Arial" w:hAnsi="Arial" w:cs="Arial"/>
                <w:b/>
                <w:color w:val="FFFFFF" w:themeColor="background1"/>
              </w:rPr>
              <w:t xml:space="preserve">Expected start date for construction </w:t>
            </w:r>
          </w:p>
        </w:tc>
        <w:tc>
          <w:tcPr>
            <w:tcW w:w="2763" w:type="pct"/>
            <w:shd w:val="clear" w:color="auto" w:fill="auto"/>
            <w:vAlign w:val="center"/>
          </w:tcPr>
          <w:p w:rsidR="00E44819" w:rsidRPr="0027428D" w:rsidRDefault="00E75DF1" w:rsidP="003D0780">
            <w:pPr>
              <w:spacing w:after="120"/>
              <w:ind w:right="282"/>
              <w:rPr>
                <w:rFonts w:ascii="Arial" w:hAnsi="Arial" w:cs="Arial"/>
                <w:color w:val="FFFFFF" w:themeColor="background1"/>
                <w:sz w:val="20"/>
                <w:szCs w:val="20"/>
              </w:rPr>
            </w:pPr>
            <w:r>
              <w:t>Late 2022</w:t>
            </w:r>
            <w:r w:rsidR="000719C0">
              <w:t xml:space="preserve"> </w:t>
            </w:r>
            <w:r>
              <w:t>/</w:t>
            </w:r>
            <w:r w:rsidR="000719C0">
              <w:t xml:space="preserve"> E</w:t>
            </w:r>
            <w:r>
              <w:t>arly 2023</w:t>
            </w:r>
          </w:p>
        </w:tc>
      </w:tr>
    </w:tbl>
    <w:p w:rsidR="008A0E35" w:rsidRDefault="008A0E35" w:rsidP="00FE7318">
      <w:pPr>
        <w:spacing w:before="120" w:after="0"/>
        <w:ind w:right="284"/>
        <w:jc w:val="both"/>
        <w:rPr>
          <w:rFonts w:ascii="Arial" w:hAnsi="Arial" w:cs="Arial"/>
        </w:rPr>
      </w:pPr>
    </w:p>
    <w:tbl>
      <w:tblPr>
        <w:tblStyle w:val="GridTableLight"/>
        <w:tblW w:w="5000" w:type="pct"/>
        <w:tblLook w:val="04A0" w:firstRow="1" w:lastRow="0" w:firstColumn="1" w:lastColumn="0" w:noHBand="0" w:noVBand="1"/>
      </w:tblPr>
      <w:tblGrid>
        <w:gridCol w:w="4916"/>
        <w:gridCol w:w="4485"/>
        <w:gridCol w:w="1587"/>
      </w:tblGrid>
      <w:tr w:rsidR="00E043B5" w:rsidRPr="00C60500" w:rsidTr="000719C0">
        <w:trPr>
          <w:trHeight w:hRule="exact" w:val="587"/>
        </w:trPr>
        <w:tc>
          <w:tcPr>
            <w:tcW w:w="2237" w:type="pct"/>
            <w:shd w:val="clear" w:color="auto" w:fill="FF6600"/>
            <w:vAlign w:val="center"/>
          </w:tcPr>
          <w:p w:rsidR="00E043B5" w:rsidRPr="00C60500" w:rsidRDefault="00E043B5" w:rsidP="003D0780">
            <w:pPr>
              <w:spacing w:after="120"/>
              <w:ind w:right="282"/>
              <w:rPr>
                <w:rFonts w:ascii="Arial" w:hAnsi="Arial" w:cs="Arial"/>
                <w:b/>
              </w:rPr>
            </w:pPr>
            <w:r>
              <w:rPr>
                <w:rFonts w:ascii="Arial" w:hAnsi="Arial" w:cs="Arial"/>
                <w:b/>
                <w:color w:val="FFFFFF" w:themeColor="background1"/>
              </w:rPr>
              <w:t>1</w:t>
            </w:r>
            <w:r w:rsidR="00211F55">
              <w:rPr>
                <w:rFonts w:ascii="Arial" w:hAnsi="Arial" w:cs="Arial"/>
                <w:b/>
                <w:color w:val="FFFFFF" w:themeColor="background1"/>
              </w:rPr>
              <w:t>5</w:t>
            </w:r>
            <w:r w:rsidRPr="0027428D">
              <w:rPr>
                <w:rFonts w:ascii="Arial" w:hAnsi="Arial" w:cs="Arial"/>
                <w:b/>
                <w:color w:val="FFFFFF" w:themeColor="background1"/>
              </w:rPr>
              <w:t xml:space="preserve">. </w:t>
            </w:r>
            <w:r w:rsidRPr="00070B52">
              <w:rPr>
                <w:rFonts w:ascii="Arial" w:hAnsi="Arial" w:cs="Arial"/>
                <w:b/>
                <w:color w:val="FFFFFF" w:themeColor="background1"/>
              </w:rPr>
              <w:t>Expected commissioning date</w:t>
            </w:r>
          </w:p>
        </w:tc>
        <w:tc>
          <w:tcPr>
            <w:tcW w:w="2763" w:type="pct"/>
            <w:gridSpan w:val="2"/>
            <w:vAlign w:val="center"/>
          </w:tcPr>
          <w:p w:rsidR="00E043B5" w:rsidRPr="00C60500" w:rsidRDefault="00E75DF1" w:rsidP="000719C0">
            <w:pPr>
              <w:spacing w:after="120"/>
              <w:ind w:right="282"/>
              <w:rPr>
                <w:rFonts w:ascii="Arial" w:hAnsi="Arial" w:cs="Arial"/>
                <w:sz w:val="20"/>
                <w:szCs w:val="20"/>
              </w:rPr>
            </w:pPr>
            <w:r>
              <w:t>Commissioning target</w:t>
            </w:r>
            <w:r w:rsidR="000719C0">
              <w:t xml:space="preserve"> date</w:t>
            </w:r>
            <w:r>
              <w:t xml:space="preserve"> is 31</w:t>
            </w:r>
            <w:r w:rsidR="000719C0">
              <w:t xml:space="preserve"> December </w:t>
            </w:r>
            <w:r>
              <w:t>2026</w:t>
            </w:r>
          </w:p>
        </w:tc>
      </w:tr>
      <w:tr w:rsidR="00E043B5" w:rsidRPr="00C60500" w:rsidTr="00C55F72">
        <w:trPr>
          <w:trHeight w:hRule="exact" w:val="1922"/>
        </w:trPr>
        <w:tc>
          <w:tcPr>
            <w:tcW w:w="4278" w:type="pct"/>
            <w:gridSpan w:val="2"/>
          </w:tcPr>
          <w:p w:rsidR="00E043B5" w:rsidRDefault="00E043B5" w:rsidP="003D0780">
            <w:pPr>
              <w:spacing w:before="120" w:after="120"/>
              <w:ind w:right="284"/>
              <w:jc w:val="both"/>
              <w:rPr>
                <w:rFonts w:ascii="Arial" w:hAnsi="Arial" w:cs="Arial"/>
                <w:b/>
                <w:bCs/>
              </w:rPr>
            </w:pPr>
            <w:r w:rsidRPr="007402BE">
              <w:rPr>
                <w:rFonts w:ascii="Arial" w:hAnsi="Arial" w:cs="Arial"/>
                <w:b/>
                <w:bCs/>
              </w:rPr>
              <w:t>A construction and commissioning programme, identifying the major milestones in the project development from authorisation to completion</w:t>
            </w:r>
            <w:r>
              <w:rPr>
                <w:rFonts w:ascii="Arial" w:hAnsi="Arial" w:cs="Arial"/>
                <w:b/>
                <w:bCs/>
              </w:rPr>
              <w:t>,</w:t>
            </w:r>
            <w:r w:rsidRPr="007402BE">
              <w:rPr>
                <w:rFonts w:ascii="Arial" w:hAnsi="Arial" w:cs="Arial"/>
                <w:b/>
                <w:bCs/>
              </w:rPr>
              <w:t xml:space="preserve"> accompan</w:t>
            </w:r>
            <w:r w:rsidR="009542FA">
              <w:rPr>
                <w:rFonts w:ascii="Arial" w:hAnsi="Arial" w:cs="Arial"/>
                <w:b/>
                <w:bCs/>
              </w:rPr>
              <w:t>ies</w:t>
            </w:r>
            <w:r w:rsidRPr="007402BE">
              <w:rPr>
                <w:rFonts w:ascii="Arial" w:hAnsi="Arial" w:cs="Arial"/>
                <w:b/>
                <w:bCs/>
              </w:rPr>
              <w:t xml:space="preserve"> this report </w:t>
            </w:r>
          </w:p>
          <w:p w:rsidR="00C55F72" w:rsidRDefault="00C55F72" w:rsidP="00C55F72">
            <w:pPr>
              <w:rPr>
                <w:color w:val="1F497D"/>
              </w:rPr>
            </w:pPr>
          </w:p>
          <w:p w:rsidR="00C55F72" w:rsidRPr="00C55F72" w:rsidRDefault="00C55F72" w:rsidP="00C55F72">
            <w:r w:rsidRPr="00C55F72">
              <w:t>The construction phase is planned to commence in Q4 2022 with construction activities planned to commence in Q1 2023.</w:t>
            </w:r>
            <w:r w:rsidR="006D28F3">
              <w:t xml:space="preserve">  Commissioning of the interconnector is planned to </w:t>
            </w:r>
            <w:r w:rsidR="00E7473F">
              <w:t xml:space="preserve">be </w:t>
            </w:r>
            <w:r w:rsidR="006D28F3">
              <w:t>complete in 2026.</w:t>
            </w:r>
            <w:r w:rsidRPr="00C55F72">
              <w:t>  </w:t>
            </w:r>
          </w:p>
          <w:p w:rsidR="00C55F72" w:rsidRDefault="00C55F72" w:rsidP="003D0780">
            <w:pPr>
              <w:spacing w:before="120" w:after="120"/>
              <w:ind w:right="284"/>
              <w:jc w:val="both"/>
              <w:rPr>
                <w:rFonts w:ascii="Arial" w:hAnsi="Arial" w:cs="Arial"/>
                <w:b/>
                <w:bCs/>
              </w:rPr>
            </w:pPr>
          </w:p>
          <w:p w:rsidR="00C55F72" w:rsidRPr="007402BE" w:rsidRDefault="00C55F72" w:rsidP="003D0780">
            <w:pPr>
              <w:spacing w:before="120" w:after="120"/>
              <w:ind w:right="284"/>
              <w:jc w:val="both"/>
              <w:rPr>
                <w:rFonts w:ascii="Arial" w:hAnsi="Arial" w:cs="Arial"/>
                <w:b/>
                <w:bCs/>
                <w:sz w:val="20"/>
                <w:szCs w:val="20"/>
              </w:rPr>
            </w:pPr>
          </w:p>
          <w:sdt>
            <w:sdtPr>
              <w:rPr>
                <w:rFonts w:ascii="Arial" w:hAnsi="Arial" w:cs="Arial"/>
                <w:b/>
                <w:color w:val="FFFFFF" w:themeColor="background1"/>
              </w:rPr>
              <w:id w:val="-1271550266"/>
              <w14:checkbox>
                <w14:checked w14:val="0"/>
                <w14:checkedState w14:val="2612" w14:font="MS Gothic"/>
                <w14:uncheckedState w14:val="2610" w14:font="MS Gothic"/>
              </w14:checkbox>
            </w:sdtPr>
            <w:sdtEndPr/>
            <w:sdtContent>
              <w:p w:rsidR="00E043B5" w:rsidRPr="00C60500" w:rsidRDefault="00E043B5" w:rsidP="003D0780">
                <w:pPr>
                  <w:spacing w:after="120"/>
                  <w:ind w:right="282"/>
                  <w:jc w:val="both"/>
                  <w:rPr>
                    <w:rFonts w:ascii="Arial" w:hAnsi="Arial" w:cs="Arial"/>
                    <w:sz w:val="20"/>
                    <w:szCs w:val="20"/>
                  </w:rPr>
                </w:pPr>
                <w:r>
                  <w:rPr>
                    <w:rFonts w:ascii="MS Gothic" w:eastAsia="MS Gothic" w:hAnsi="MS Gothic" w:cs="Arial" w:hint="eastAsia"/>
                    <w:b/>
                    <w:color w:val="FFFFFF" w:themeColor="background1"/>
                  </w:rPr>
                  <w:t>☐</w:t>
                </w:r>
              </w:p>
            </w:sdtContent>
          </w:sdt>
        </w:tc>
        <w:sdt>
          <w:sdtPr>
            <w:rPr>
              <w:rFonts w:ascii="Arial" w:hAnsi="Arial" w:cs="Arial"/>
              <w:b/>
              <w:color w:val="FFFFFF" w:themeColor="background1"/>
            </w:rPr>
            <w:id w:val="1349217838"/>
            <w14:checkbox>
              <w14:checked w14:val="1"/>
              <w14:checkedState w14:val="2612" w14:font="MS Gothic"/>
              <w14:uncheckedState w14:val="2610" w14:font="MS Gothic"/>
            </w14:checkbox>
          </w:sdtPr>
          <w:sdtEndPr/>
          <w:sdtContent>
            <w:tc>
              <w:tcPr>
                <w:tcW w:w="722" w:type="pct"/>
              </w:tcPr>
              <w:p w:rsidR="00E043B5" w:rsidRPr="00C60500" w:rsidRDefault="00E043B5" w:rsidP="00E043B5">
                <w:pPr>
                  <w:spacing w:before="120" w:after="120"/>
                  <w:ind w:right="284"/>
                  <w:jc w:val="center"/>
                  <w:rPr>
                    <w:rFonts w:ascii="Arial" w:hAnsi="Arial" w:cs="Arial"/>
                    <w:sz w:val="20"/>
                    <w:szCs w:val="20"/>
                  </w:rPr>
                </w:pPr>
                <w:r>
                  <w:rPr>
                    <w:rFonts w:ascii="MS Gothic" w:eastAsia="MS Gothic" w:hAnsi="MS Gothic" w:cs="Arial" w:hint="eastAsia"/>
                    <w:b/>
                    <w:color w:val="FFFFFF" w:themeColor="background1"/>
                  </w:rPr>
                  <w:t>☒</w:t>
                </w:r>
              </w:p>
            </w:tc>
          </w:sdtContent>
        </w:sdt>
      </w:tr>
    </w:tbl>
    <w:p w:rsidR="00E043B5" w:rsidRDefault="00E043B5" w:rsidP="00FE7318">
      <w:pPr>
        <w:spacing w:before="120" w:after="0"/>
        <w:ind w:right="284"/>
        <w:jc w:val="both"/>
        <w:rPr>
          <w:rFonts w:ascii="Arial" w:hAnsi="Arial" w:cs="Arial"/>
        </w:rPr>
      </w:pPr>
    </w:p>
    <w:tbl>
      <w:tblPr>
        <w:tblStyle w:val="GridTableLight"/>
        <w:tblW w:w="10989" w:type="dxa"/>
        <w:tblLook w:val="04A0" w:firstRow="1" w:lastRow="0" w:firstColumn="1" w:lastColumn="0" w:noHBand="0" w:noVBand="1"/>
      </w:tblPr>
      <w:tblGrid>
        <w:gridCol w:w="5625"/>
        <w:gridCol w:w="1894"/>
        <w:gridCol w:w="1735"/>
        <w:gridCol w:w="1735"/>
      </w:tblGrid>
      <w:tr w:rsidR="004753C6" w:rsidRPr="00494A6A" w:rsidTr="0F59DFF3">
        <w:trPr>
          <w:trHeight w:val="567"/>
        </w:trPr>
        <w:tc>
          <w:tcPr>
            <w:tcW w:w="10989" w:type="dxa"/>
            <w:gridSpan w:val="4"/>
            <w:shd w:val="clear" w:color="auto" w:fill="FF6600"/>
            <w:vAlign w:val="center"/>
          </w:tcPr>
          <w:p w:rsidR="004753C6" w:rsidRPr="0027428D" w:rsidRDefault="5941F9B2" w:rsidP="40A2A565">
            <w:pPr>
              <w:spacing w:after="120"/>
              <w:ind w:right="282"/>
              <w:rPr>
                <w:rFonts w:ascii="Arial" w:hAnsi="Arial" w:cs="Arial"/>
                <w:b/>
                <w:bCs/>
                <w:noProof/>
                <w:color w:val="FFFFFF" w:themeColor="background1"/>
                <w:lang w:eastAsia="en-IE"/>
              </w:rPr>
            </w:pPr>
            <w:bookmarkStart w:id="10" w:name="_Hlk5788660"/>
            <w:r w:rsidRPr="40A2A565">
              <w:rPr>
                <w:rFonts w:ascii="Arial" w:hAnsi="Arial" w:cs="Arial"/>
                <w:b/>
                <w:bCs/>
                <w:noProof/>
                <w:color w:val="FFFFFF" w:themeColor="background1"/>
                <w:lang w:eastAsia="en-IE"/>
              </w:rPr>
              <w:t>1</w:t>
            </w:r>
            <w:r w:rsidR="697258F5" w:rsidRPr="40A2A565">
              <w:rPr>
                <w:rFonts w:ascii="Arial" w:hAnsi="Arial" w:cs="Arial"/>
                <w:b/>
                <w:bCs/>
                <w:noProof/>
                <w:color w:val="FFFFFF" w:themeColor="background1"/>
                <w:lang w:eastAsia="en-IE"/>
              </w:rPr>
              <w:t>6</w:t>
            </w:r>
            <w:r w:rsidR="579B1A76" w:rsidRPr="40A2A565">
              <w:rPr>
                <w:rFonts w:ascii="Arial" w:hAnsi="Arial" w:cs="Arial"/>
                <w:b/>
                <w:bCs/>
                <w:noProof/>
                <w:color w:val="FFFFFF" w:themeColor="background1"/>
                <w:lang w:eastAsia="en-IE"/>
              </w:rPr>
              <w:t>. Financial</w:t>
            </w:r>
            <w:r w:rsidR="004753C6" w:rsidRPr="40A2A565">
              <w:rPr>
                <w:rFonts w:ascii="Arial" w:hAnsi="Arial" w:cs="Arial"/>
                <w:b/>
                <w:bCs/>
                <w:noProof/>
                <w:color w:val="FFFFFF" w:themeColor="background1"/>
                <w:lang w:eastAsia="en-IE"/>
              </w:rPr>
              <w:t xml:space="preserve"> </w:t>
            </w:r>
            <w:r w:rsidR="2E043554" w:rsidRPr="40A2A565">
              <w:rPr>
                <w:rFonts w:ascii="Arial" w:hAnsi="Arial" w:cs="Arial"/>
                <w:b/>
                <w:bCs/>
                <w:noProof/>
                <w:color w:val="FFFFFF" w:themeColor="background1"/>
                <w:lang w:eastAsia="en-IE"/>
              </w:rPr>
              <w:t>d</w:t>
            </w:r>
            <w:r w:rsidR="004753C6" w:rsidRPr="40A2A565">
              <w:rPr>
                <w:rFonts w:ascii="Arial" w:hAnsi="Arial" w:cs="Arial"/>
                <w:b/>
                <w:bCs/>
                <w:noProof/>
                <w:color w:val="FFFFFF" w:themeColor="background1"/>
                <w:lang w:eastAsia="en-IE"/>
              </w:rPr>
              <w:t xml:space="preserve">etails </w:t>
            </w:r>
            <w:r w:rsidR="74C2989C" w:rsidRPr="40A2A565">
              <w:rPr>
                <w:rFonts w:ascii="Arial" w:hAnsi="Arial" w:cs="Arial"/>
                <w:b/>
                <w:bCs/>
                <w:noProof/>
                <w:color w:val="FFFFFF" w:themeColor="background1"/>
                <w:lang w:eastAsia="en-IE"/>
              </w:rPr>
              <w:t>(</w:t>
            </w:r>
            <w:r w:rsidR="697258F5" w:rsidRPr="40A2A565">
              <w:rPr>
                <w:rFonts w:ascii="Arial" w:hAnsi="Arial" w:cs="Arial"/>
                <w:b/>
                <w:bCs/>
                <w:noProof/>
                <w:color w:val="FFFFFF" w:themeColor="background1"/>
                <w:lang w:eastAsia="en-IE"/>
              </w:rPr>
              <w:t>C</w:t>
            </w:r>
            <w:r w:rsidR="74C2989C" w:rsidRPr="40A2A565">
              <w:rPr>
                <w:rFonts w:ascii="Arial" w:hAnsi="Arial" w:cs="Arial"/>
                <w:b/>
                <w:bCs/>
                <w:noProof/>
                <w:color w:val="FFFFFF" w:themeColor="background1"/>
                <w:lang w:eastAsia="en-IE"/>
              </w:rPr>
              <w:t>onstuction)</w:t>
            </w:r>
          </w:p>
        </w:tc>
      </w:tr>
      <w:tr w:rsidR="00D67B4C" w:rsidRPr="00494A6A" w:rsidTr="0F59DFF3">
        <w:trPr>
          <w:trHeight w:val="567"/>
        </w:trPr>
        <w:tc>
          <w:tcPr>
            <w:tcW w:w="5625" w:type="dxa"/>
            <w:vAlign w:val="center"/>
          </w:tcPr>
          <w:p w:rsidR="00D67B4C" w:rsidRPr="00B41035" w:rsidRDefault="00D67B4C" w:rsidP="00E44722">
            <w:pPr>
              <w:spacing w:after="120"/>
              <w:ind w:right="282"/>
              <w:rPr>
                <w:rFonts w:ascii="Arial" w:hAnsi="Arial" w:cs="Arial"/>
                <w:b/>
                <w:noProof/>
                <w:lang w:eastAsia="en-IE"/>
              </w:rPr>
            </w:pPr>
            <w:r w:rsidRPr="00972B20">
              <w:rPr>
                <w:rFonts w:ascii="Arial" w:hAnsi="Arial" w:cs="Arial"/>
                <w:b/>
                <w:noProof/>
                <w:lang w:eastAsia="en-IE"/>
              </w:rPr>
              <w:t>How project is to be financed</w:t>
            </w:r>
          </w:p>
        </w:tc>
        <w:tc>
          <w:tcPr>
            <w:tcW w:w="5364" w:type="dxa"/>
            <w:gridSpan w:val="3"/>
            <w:vAlign w:val="center"/>
          </w:tcPr>
          <w:p w:rsidR="00D67B4C" w:rsidRPr="00B41035" w:rsidRDefault="00D67B4C" w:rsidP="00E44722">
            <w:pPr>
              <w:spacing w:after="120"/>
              <w:ind w:right="282"/>
              <w:rPr>
                <w:rFonts w:ascii="Arial" w:hAnsi="Arial" w:cs="Arial"/>
                <w:b/>
                <w:noProof/>
                <w:lang w:eastAsia="en-IE"/>
              </w:rPr>
            </w:pPr>
            <w:r w:rsidRPr="00B41035">
              <w:rPr>
                <w:rFonts w:ascii="Arial" w:hAnsi="Arial" w:cs="Arial"/>
                <w:b/>
                <w:noProof/>
                <w:lang w:eastAsia="en-IE"/>
              </w:rPr>
              <w:t>€ amount of funding</w:t>
            </w:r>
            <w:r w:rsidR="00FE7318" w:rsidRPr="00B41035">
              <w:rPr>
                <w:rFonts w:ascii="Arial" w:hAnsi="Arial" w:cs="Arial"/>
                <w:b/>
                <w:noProof/>
                <w:lang w:eastAsia="en-IE"/>
              </w:rPr>
              <w:t xml:space="preserve"> per option</w:t>
            </w:r>
          </w:p>
        </w:tc>
      </w:tr>
      <w:tr w:rsidR="00D67B4C" w:rsidRPr="00494A6A" w:rsidTr="0F59DFF3">
        <w:tc>
          <w:tcPr>
            <w:tcW w:w="5625" w:type="dxa"/>
            <w:vAlign w:val="center"/>
          </w:tcPr>
          <w:p w:rsidR="00D67B4C" w:rsidRPr="00B41035" w:rsidRDefault="00D67B4C" w:rsidP="00E44722">
            <w:pPr>
              <w:spacing w:after="120"/>
              <w:ind w:right="282"/>
              <w:rPr>
                <w:rFonts w:ascii="Arial" w:hAnsi="Arial" w:cs="Arial"/>
                <w:b/>
                <w:bCs/>
                <w:noProof/>
                <w:lang w:eastAsia="en-IE"/>
              </w:rPr>
            </w:pPr>
          </w:p>
        </w:tc>
        <w:tc>
          <w:tcPr>
            <w:tcW w:w="1894" w:type="dxa"/>
            <w:vAlign w:val="center"/>
          </w:tcPr>
          <w:p w:rsidR="00D67B4C" w:rsidRPr="00B41035" w:rsidRDefault="6E2ABE95" w:rsidP="00E44722">
            <w:pPr>
              <w:spacing w:before="80" w:after="120"/>
              <w:rPr>
                <w:rFonts w:ascii="Arial" w:hAnsi="Arial" w:cs="Arial"/>
                <w:b/>
                <w:bCs/>
                <w:noProof/>
                <w:lang w:eastAsia="en-IE"/>
              </w:rPr>
            </w:pPr>
            <w:r w:rsidRPr="40A2A565">
              <w:rPr>
                <w:rFonts w:ascii="Arial" w:hAnsi="Arial" w:cs="Arial"/>
                <w:b/>
                <w:bCs/>
                <w:noProof/>
                <w:lang w:eastAsia="en-IE"/>
              </w:rPr>
              <w:t>EirGrid</w:t>
            </w:r>
          </w:p>
        </w:tc>
        <w:tc>
          <w:tcPr>
            <w:tcW w:w="1735" w:type="dxa"/>
            <w:vAlign w:val="center"/>
          </w:tcPr>
          <w:p w:rsidR="6E2ABE95" w:rsidRDefault="6E2ABE95" w:rsidP="00E44722">
            <w:pPr>
              <w:rPr>
                <w:rFonts w:ascii="Arial" w:hAnsi="Arial" w:cs="Arial"/>
                <w:b/>
                <w:bCs/>
                <w:noProof/>
                <w:lang w:eastAsia="en-IE"/>
              </w:rPr>
            </w:pPr>
            <w:r w:rsidRPr="40A2A565">
              <w:rPr>
                <w:rFonts w:ascii="Arial" w:hAnsi="Arial" w:cs="Arial"/>
                <w:b/>
                <w:bCs/>
                <w:noProof/>
                <w:lang w:eastAsia="en-IE"/>
              </w:rPr>
              <w:t>RTE</w:t>
            </w:r>
          </w:p>
        </w:tc>
        <w:tc>
          <w:tcPr>
            <w:tcW w:w="1735" w:type="dxa"/>
            <w:vAlign w:val="center"/>
          </w:tcPr>
          <w:p w:rsidR="6E2ABE95" w:rsidRDefault="6E2ABE95" w:rsidP="00E44722">
            <w:pPr>
              <w:rPr>
                <w:rFonts w:ascii="Arial" w:hAnsi="Arial" w:cs="Arial"/>
                <w:b/>
                <w:bCs/>
                <w:noProof/>
                <w:lang w:eastAsia="en-IE"/>
              </w:rPr>
            </w:pPr>
            <w:r w:rsidRPr="40A2A565">
              <w:rPr>
                <w:rFonts w:ascii="Arial" w:hAnsi="Arial" w:cs="Arial"/>
                <w:b/>
                <w:bCs/>
                <w:noProof/>
                <w:lang w:eastAsia="en-IE"/>
              </w:rPr>
              <w:t>Total</w:t>
            </w:r>
          </w:p>
        </w:tc>
      </w:tr>
      <w:tr w:rsidR="40A2A565" w:rsidTr="0F59DFF3">
        <w:trPr>
          <w:trHeight w:val="615"/>
        </w:trPr>
        <w:tc>
          <w:tcPr>
            <w:tcW w:w="5625" w:type="dxa"/>
            <w:vAlign w:val="center"/>
          </w:tcPr>
          <w:p w:rsidR="40A2A565" w:rsidRDefault="21BA639E" w:rsidP="00E44722">
            <w:pPr>
              <w:rPr>
                <w:rFonts w:ascii="Arial" w:hAnsi="Arial" w:cs="Arial"/>
                <w:b/>
                <w:bCs/>
                <w:noProof/>
                <w:lang w:eastAsia="en-IE"/>
              </w:rPr>
            </w:pPr>
            <w:r w:rsidRPr="40A2A565">
              <w:rPr>
                <w:rFonts w:ascii="Arial" w:hAnsi="Arial" w:cs="Arial"/>
                <w:b/>
                <w:bCs/>
                <w:noProof/>
                <w:lang w:eastAsia="en-IE"/>
              </w:rPr>
              <w:t>Bank or other lending Institution (Provide name)</w:t>
            </w:r>
          </w:p>
        </w:tc>
        <w:tc>
          <w:tcPr>
            <w:tcW w:w="1894" w:type="dxa"/>
            <w:vAlign w:val="center"/>
          </w:tcPr>
          <w:p w:rsidR="4C4DF385" w:rsidRDefault="4C4DF385" w:rsidP="00E44722">
            <w:pPr>
              <w:spacing w:after="200" w:line="276" w:lineRule="auto"/>
              <w:rPr>
                <w:rFonts w:ascii="Arial" w:hAnsi="Arial" w:cs="Arial"/>
                <w:b/>
                <w:bCs/>
                <w:noProof/>
                <w:lang w:eastAsia="en-IE"/>
              </w:rPr>
            </w:pPr>
          </w:p>
        </w:tc>
        <w:tc>
          <w:tcPr>
            <w:tcW w:w="1735" w:type="dxa"/>
            <w:vAlign w:val="center"/>
          </w:tcPr>
          <w:p w:rsidR="4C4DF385" w:rsidRDefault="4C4DF385" w:rsidP="00E44722">
            <w:pPr>
              <w:rPr>
                <w:rFonts w:ascii="Arial" w:hAnsi="Arial" w:cs="Arial"/>
                <w:b/>
                <w:bCs/>
                <w:noProof/>
                <w:lang w:eastAsia="en-IE"/>
              </w:rPr>
            </w:pPr>
          </w:p>
        </w:tc>
        <w:tc>
          <w:tcPr>
            <w:tcW w:w="1735" w:type="dxa"/>
            <w:vAlign w:val="center"/>
          </w:tcPr>
          <w:p w:rsidR="4C4DF385" w:rsidRDefault="4C4DF385" w:rsidP="00E44722">
            <w:pPr>
              <w:rPr>
                <w:rFonts w:ascii="Arial" w:hAnsi="Arial" w:cs="Arial"/>
                <w:b/>
                <w:bCs/>
                <w:noProof/>
                <w:lang w:eastAsia="en-IE"/>
              </w:rPr>
            </w:pPr>
          </w:p>
        </w:tc>
      </w:tr>
      <w:tr w:rsidR="00D67B4C" w:rsidRPr="00494A6A" w:rsidTr="0F59DFF3">
        <w:trPr>
          <w:trHeight w:val="567"/>
        </w:trPr>
        <w:tc>
          <w:tcPr>
            <w:tcW w:w="5625" w:type="dxa"/>
            <w:vAlign w:val="center"/>
          </w:tcPr>
          <w:p w:rsidR="00D67B4C" w:rsidRPr="00B41035" w:rsidRDefault="291F4300" w:rsidP="00E44722">
            <w:pPr>
              <w:spacing w:after="120"/>
              <w:ind w:right="282"/>
              <w:rPr>
                <w:rFonts w:ascii="Arial" w:hAnsi="Arial" w:cs="Arial"/>
                <w:b/>
                <w:bCs/>
                <w:noProof/>
                <w:lang w:eastAsia="en-IE"/>
              </w:rPr>
            </w:pPr>
            <w:r w:rsidRPr="40A2A565">
              <w:rPr>
                <w:rFonts w:ascii="Arial" w:hAnsi="Arial" w:cs="Arial"/>
                <w:b/>
                <w:bCs/>
                <w:noProof/>
                <w:lang w:eastAsia="en-IE"/>
              </w:rPr>
              <w:t>Balance sheet (Provide name of company providing financing</w:t>
            </w:r>
            <w:r w:rsidR="1905D687" w:rsidRPr="40A2A565">
              <w:rPr>
                <w:rFonts w:ascii="Arial" w:hAnsi="Arial" w:cs="Arial"/>
                <w:b/>
                <w:bCs/>
                <w:noProof/>
                <w:lang w:eastAsia="en-IE"/>
              </w:rPr>
              <w:t>)</w:t>
            </w:r>
          </w:p>
        </w:tc>
        <w:tc>
          <w:tcPr>
            <w:tcW w:w="1894" w:type="dxa"/>
            <w:vAlign w:val="center"/>
          </w:tcPr>
          <w:p w:rsidR="00D67B4C" w:rsidRPr="00B41035" w:rsidRDefault="00D67B4C" w:rsidP="00E44722">
            <w:pPr>
              <w:spacing w:before="80" w:after="120" w:line="276" w:lineRule="auto"/>
              <w:ind w:right="282"/>
              <w:rPr>
                <w:rFonts w:ascii="Arial" w:hAnsi="Arial" w:cs="Arial"/>
                <w:b/>
                <w:bCs/>
                <w:noProof/>
                <w:lang w:eastAsia="en-IE"/>
              </w:rPr>
            </w:pPr>
          </w:p>
        </w:tc>
        <w:tc>
          <w:tcPr>
            <w:tcW w:w="1735" w:type="dxa"/>
            <w:vAlign w:val="center"/>
          </w:tcPr>
          <w:p w:rsidR="39B363EE" w:rsidRDefault="39B363EE" w:rsidP="00E44722">
            <w:pPr>
              <w:rPr>
                <w:rFonts w:ascii="Arial" w:hAnsi="Arial" w:cs="Arial"/>
                <w:b/>
                <w:bCs/>
                <w:noProof/>
                <w:lang w:eastAsia="en-IE"/>
              </w:rPr>
            </w:pPr>
          </w:p>
        </w:tc>
        <w:tc>
          <w:tcPr>
            <w:tcW w:w="1735" w:type="dxa"/>
            <w:vAlign w:val="center"/>
          </w:tcPr>
          <w:p w:rsidR="5B2C6987" w:rsidRDefault="5B2C6987" w:rsidP="00E44722">
            <w:pPr>
              <w:rPr>
                <w:rFonts w:ascii="Arial" w:hAnsi="Arial" w:cs="Arial"/>
                <w:b/>
                <w:bCs/>
                <w:noProof/>
                <w:lang w:eastAsia="en-IE"/>
              </w:rPr>
            </w:pPr>
          </w:p>
        </w:tc>
      </w:tr>
      <w:tr w:rsidR="00D67B4C" w:rsidRPr="00494A6A" w:rsidTr="0F59DFF3">
        <w:trPr>
          <w:trHeight w:val="567"/>
        </w:trPr>
        <w:tc>
          <w:tcPr>
            <w:tcW w:w="5625" w:type="dxa"/>
            <w:vAlign w:val="center"/>
          </w:tcPr>
          <w:p w:rsidR="00D67B4C" w:rsidRPr="00B41035" w:rsidRDefault="291F4300" w:rsidP="00E44722">
            <w:pPr>
              <w:spacing w:after="120"/>
              <w:ind w:right="282"/>
              <w:rPr>
                <w:rFonts w:ascii="Arial" w:hAnsi="Arial" w:cs="Arial"/>
                <w:b/>
                <w:bCs/>
                <w:noProof/>
                <w:lang w:eastAsia="en-IE"/>
              </w:rPr>
            </w:pPr>
            <w:r w:rsidRPr="40A2A565">
              <w:rPr>
                <w:rFonts w:ascii="Arial" w:hAnsi="Arial" w:cs="Arial"/>
                <w:b/>
                <w:bCs/>
                <w:noProof/>
                <w:lang w:eastAsia="en-IE"/>
              </w:rPr>
              <w:t>Share capital</w:t>
            </w:r>
          </w:p>
        </w:tc>
        <w:tc>
          <w:tcPr>
            <w:tcW w:w="1894" w:type="dxa"/>
            <w:vAlign w:val="center"/>
          </w:tcPr>
          <w:p w:rsidR="00D67B4C" w:rsidRPr="00B41035" w:rsidRDefault="00D67B4C" w:rsidP="00E44722">
            <w:pPr>
              <w:spacing w:before="80" w:after="120"/>
              <w:ind w:right="282"/>
              <w:rPr>
                <w:rFonts w:ascii="Arial" w:hAnsi="Arial" w:cs="Arial"/>
                <w:b/>
                <w:bCs/>
                <w:noProof/>
                <w:lang w:eastAsia="en-IE"/>
              </w:rPr>
            </w:pPr>
          </w:p>
        </w:tc>
        <w:tc>
          <w:tcPr>
            <w:tcW w:w="1735" w:type="dxa"/>
            <w:vAlign w:val="center"/>
          </w:tcPr>
          <w:p w:rsidR="40A2A565" w:rsidRDefault="40A2A565" w:rsidP="00E44722">
            <w:pPr>
              <w:rPr>
                <w:rFonts w:ascii="Arial" w:hAnsi="Arial" w:cs="Arial"/>
                <w:b/>
                <w:bCs/>
                <w:noProof/>
                <w:lang w:eastAsia="en-IE"/>
              </w:rPr>
            </w:pPr>
          </w:p>
        </w:tc>
        <w:tc>
          <w:tcPr>
            <w:tcW w:w="1735" w:type="dxa"/>
            <w:vAlign w:val="center"/>
          </w:tcPr>
          <w:p w:rsidR="40A2A565" w:rsidRDefault="40A2A565" w:rsidP="00E44722">
            <w:pPr>
              <w:rPr>
                <w:rFonts w:ascii="Arial" w:hAnsi="Arial" w:cs="Arial"/>
                <w:b/>
                <w:bCs/>
                <w:noProof/>
                <w:lang w:eastAsia="en-IE"/>
              </w:rPr>
            </w:pPr>
          </w:p>
        </w:tc>
      </w:tr>
      <w:tr w:rsidR="00D67B4C" w:rsidRPr="00494A6A" w:rsidTr="0F59DFF3">
        <w:trPr>
          <w:trHeight w:val="567"/>
        </w:trPr>
        <w:tc>
          <w:tcPr>
            <w:tcW w:w="5625" w:type="dxa"/>
            <w:vAlign w:val="center"/>
          </w:tcPr>
          <w:p w:rsidR="00D67B4C" w:rsidRPr="00B41035" w:rsidRDefault="75C2719C" w:rsidP="00E44722">
            <w:pPr>
              <w:spacing w:after="120"/>
              <w:ind w:right="282"/>
              <w:rPr>
                <w:rFonts w:ascii="Arial" w:hAnsi="Arial" w:cs="Arial"/>
                <w:b/>
                <w:bCs/>
                <w:noProof/>
                <w:lang w:eastAsia="en-IE"/>
              </w:rPr>
            </w:pPr>
            <w:r w:rsidRPr="300773DA">
              <w:rPr>
                <w:rFonts w:ascii="Arial" w:hAnsi="Arial" w:cs="Arial"/>
                <w:b/>
                <w:bCs/>
                <w:noProof/>
                <w:lang w:eastAsia="en-IE"/>
              </w:rPr>
              <w:t>E</w:t>
            </w:r>
            <w:r w:rsidR="76396BD1" w:rsidRPr="300773DA">
              <w:rPr>
                <w:rFonts w:ascii="Arial" w:hAnsi="Arial" w:cs="Arial"/>
                <w:b/>
                <w:bCs/>
                <w:noProof/>
                <w:lang w:eastAsia="en-IE"/>
              </w:rPr>
              <w:t>uropean</w:t>
            </w:r>
            <w:r w:rsidRPr="300773DA">
              <w:rPr>
                <w:rFonts w:ascii="Arial" w:hAnsi="Arial" w:cs="Arial"/>
                <w:b/>
                <w:bCs/>
                <w:noProof/>
                <w:lang w:eastAsia="en-IE"/>
              </w:rPr>
              <w:t xml:space="preserve"> </w:t>
            </w:r>
            <w:r w:rsidR="30BDC661" w:rsidRPr="300773DA">
              <w:rPr>
                <w:rFonts w:ascii="Arial" w:hAnsi="Arial" w:cs="Arial"/>
                <w:b/>
                <w:bCs/>
                <w:noProof/>
                <w:lang w:eastAsia="en-IE"/>
              </w:rPr>
              <w:t>f</w:t>
            </w:r>
            <w:r w:rsidRPr="300773DA">
              <w:rPr>
                <w:rFonts w:ascii="Arial" w:hAnsi="Arial" w:cs="Arial"/>
                <w:b/>
                <w:bCs/>
                <w:noProof/>
                <w:lang w:eastAsia="en-IE"/>
              </w:rPr>
              <w:t>unding</w:t>
            </w:r>
            <w:r w:rsidR="2E813AB5" w:rsidRPr="300773DA">
              <w:rPr>
                <w:rFonts w:ascii="Arial" w:hAnsi="Arial" w:cs="Arial"/>
                <w:b/>
                <w:bCs/>
                <w:noProof/>
                <w:lang w:eastAsia="en-IE"/>
              </w:rPr>
              <w:t xml:space="preserve"> (CEF Energy Financing)</w:t>
            </w:r>
          </w:p>
        </w:tc>
        <w:tc>
          <w:tcPr>
            <w:tcW w:w="1894" w:type="dxa"/>
            <w:vAlign w:val="center"/>
          </w:tcPr>
          <w:p w:rsidR="00D67B4C" w:rsidRPr="00D0234C" w:rsidRDefault="53FAB3D7" w:rsidP="00476337">
            <w:pPr>
              <w:spacing w:before="80" w:after="120" w:line="276" w:lineRule="auto"/>
              <w:jc w:val="right"/>
              <w:rPr>
                <w:rFonts w:cs="Arial"/>
                <w:noProof/>
                <w:lang w:eastAsia="en-IE"/>
              </w:rPr>
            </w:pPr>
            <w:r w:rsidRPr="2FE9F142">
              <w:rPr>
                <w:rFonts w:cs="Arial"/>
                <w:noProof/>
                <w:lang w:eastAsia="en-IE"/>
              </w:rPr>
              <w:t>349,382,000</w:t>
            </w:r>
          </w:p>
        </w:tc>
        <w:tc>
          <w:tcPr>
            <w:tcW w:w="1735" w:type="dxa"/>
            <w:vAlign w:val="center"/>
          </w:tcPr>
          <w:p w:rsidR="1B07AC9F" w:rsidRPr="00D0234C" w:rsidRDefault="3656385F" w:rsidP="00476337">
            <w:pPr>
              <w:spacing w:line="276" w:lineRule="auto"/>
              <w:jc w:val="right"/>
              <w:rPr>
                <w:rFonts w:cs="Arial"/>
                <w:noProof/>
                <w:lang w:eastAsia="en-IE"/>
              </w:rPr>
            </w:pPr>
            <w:r w:rsidRPr="300773DA">
              <w:rPr>
                <w:rFonts w:cs="Arial"/>
                <w:noProof/>
                <w:lang w:eastAsia="en-IE"/>
              </w:rPr>
              <w:t>188,129,000</w:t>
            </w:r>
          </w:p>
        </w:tc>
        <w:tc>
          <w:tcPr>
            <w:tcW w:w="1735" w:type="dxa"/>
            <w:vAlign w:val="center"/>
          </w:tcPr>
          <w:p w:rsidR="1B07AC9F" w:rsidRPr="00D0234C" w:rsidRDefault="335CE406" w:rsidP="00476337">
            <w:pPr>
              <w:spacing w:line="276" w:lineRule="auto"/>
              <w:jc w:val="right"/>
              <w:rPr>
                <w:rFonts w:cs="Arial"/>
                <w:noProof/>
                <w:lang w:eastAsia="en-IE"/>
              </w:rPr>
            </w:pPr>
            <w:r w:rsidRPr="0F59DFF3">
              <w:rPr>
                <w:rFonts w:cs="Arial"/>
                <w:noProof/>
                <w:lang w:eastAsia="en-IE"/>
              </w:rPr>
              <w:t>537,510,000</w:t>
            </w:r>
          </w:p>
        </w:tc>
      </w:tr>
      <w:tr w:rsidR="00D67B4C" w:rsidRPr="00494A6A" w:rsidTr="0F59DFF3">
        <w:trPr>
          <w:trHeight w:val="567"/>
        </w:trPr>
        <w:tc>
          <w:tcPr>
            <w:tcW w:w="5625" w:type="dxa"/>
            <w:vAlign w:val="center"/>
          </w:tcPr>
          <w:p w:rsidR="00D67B4C" w:rsidRPr="00B41035" w:rsidRDefault="291F4300" w:rsidP="00E44722">
            <w:pPr>
              <w:spacing w:after="120"/>
              <w:ind w:right="282"/>
              <w:rPr>
                <w:rFonts w:ascii="Arial" w:hAnsi="Arial" w:cs="Arial"/>
                <w:b/>
                <w:bCs/>
                <w:noProof/>
                <w:lang w:eastAsia="en-IE"/>
              </w:rPr>
            </w:pPr>
            <w:r w:rsidRPr="40A2A565">
              <w:rPr>
                <w:rFonts w:ascii="Arial" w:hAnsi="Arial" w:cs="Arial"/>
                <w:b/>
                <w:bCs/>
                <w:noProof/>
                <w:lang w:eastAsia="en-IE"/>
              </w:rPr>
              <w:t>Other, please provide details</w:t>
            </w:r>
          </w:p>
        </w:tc>
        <w:tc>
          <w:tcPr>
            <w:tcW w:w="1894" w:type="dxa"/>
            <w:vAlign w:val="center"/>
          </w:tcPr>
          <w:p w:rsidR="00D67B4C" w:rsidRPr="00D0234C" w:rsidRDefault="00D67B4C" w:rsidP="00E44722">
            <w:pPr>
              <w:spacing w:before="80" w:after="120"/>
              <w:ind w:right="282"/>
              <w:rPr>
                <w:rFonts w:cs="Arial"/>
                <w:bCs/>
                <w:noProof/>
                <w:lang w:eastAsia="en-IE"/>
              </w:rPr>
            </w:pPr>
          </w:p>
        </w:tc>
        <w:tc>
          <w:tcPr>
            <w:tcW w:w="1735" w:type="dxa"/>
            <w:vAlign w:val="center"/>
          </w:tcPr>
          <w:p w:rsidR="40A2A565" w:rsidRPr="00D0234C" w:rsidRDefault="40A2A565" w:rsidP="00E44722">
            <w:pPr>
              <w:rPr>
                <w:rFonts w:cs="Arial"/>
                <w:bCs/>
                <w:noProof/>
                <w:lang w:eastAsia="en-IE"/>
              </w:rPr>
            </w:pPr>
            <w:bookmarkStart w:id="11" w:name="_GoBack"/>
            <w:bookmarkEnd w:id="11"/>
          </w:p>
        </w:tc>
        <w:tc>
          <w:tcPr>
            <w:tcW w:w="1735" w:type="dxa"/>
            <w:vAlign w:val="center"/>
          </w:tcPr>
          <w:p w:rsidR="40A2A565" w:rsidRPr="00D0234C" w:rsidRDefault="40A2A565" w:rsidP="00E44722">
            <w:pPr>
              <w:rPr>
                <w:rFonts w:cs="Arial"/>
                <w:bCs/>
                <w:noProof/>
                <w:lang w:eastAsia="en-IE"/>
              </w:rPr>
            </w:pPr>
          </w:p>
        </w:tc>
      </w:tr>
      <w:tr w:rsidR="00D67B4C" w:rsidRPr="00494A6A" w:rsidTr="0F59DFF3">
        <w:trPr>
          <w:trHeight w:val="567"/>
        </w:trPr>
        <w:tc>
          <w:tcPr>
            <w:tcW w:w="5625" w:type="dxa"/>
            <w:vAlign w:val="center"/>
          </w:tcPr>
          <w:p w:rsidR="00D67B4C" w:rsidRPr="00B41035" w:rsidRDefault="00D67B4C" w:rsidP="00E44722">
            <w:pPr>
              <w:spacing w:after="120"/>
              <w:ind w:right="282"/>
              <w:rPr>
                <w:rFonts w:ascii="Arial" w:hAnsi="Arial" w:cs="Arial"/>
                <w:b/>
                <w:noProof/>
                <w:lang w:eastAsia="en-IE"/>
              </w:rPr>
            </w:pPr>
            <w:r w:rsidRPr="00972B20">
              <w:rPr>
                <w:rFonts w:ascii="Arial" w:hAnsi="Arial" w:cs="Arial"/>
                <w:b/>
                <w:szCs w:val="24"/>
              </w:rPr>
              <w:t>Total project cost</w:t>
            </w:r>
          </w:p>
        </w:tc>
        <w:tc>
          <w:tcPr>
            <w:tcW w:w="1894" w:type="dxa"/>
            <w:vAlign w:val="center"/>
          </w:tcPr>
          <w:p w:rsidR="00D67B4C" w:rsidRPr="00D0234C" w:rsidRDefault="00D67B4C" w:rsidP="00E44722">
            <w:pPr>
              <w:spacing w:after="120"/>
              <w:rPr>
                <w:rFonts w:cs="Arial"/>
                <w:strike/>
                <w:noProof/>
                <w:lang w:eastAsia="en-IE"/>
              </w:rPr>
            </w:pPr>
          </w:p>
        </w:tc>
        <w:tc>
          <w:tcPr>
            <w:tcW w:w="1735" w:type="dxa"/>
            <w:vAlign w:val="center"/>
          </w:tcPr>
          <w:p w:rsidR="4BE5F334" w:rsidRPr="00D0234C" w:rsidRDefault="4BE5F334" w:rsidP="00E44722">
            <w:pPr>
              <w:rPr>
                <w:rFonts w:cs="Arial"/>
                <w:strike/>
              </w:rPr>
            </w:pPr>
          </w:p>
        </w:tc>
        <w:tc>
          <w:tcPr>
            <w:tcW w:w="1735" w:type="dxa"/>
            <w:vAlign w:val="center"/>
          </w:tcPr>
          <w:p w:rsidR="4BE5F334" w:rsidRPr="00D0234C" w:rsidRDefault="4BE5F334" w:rsidP="00E44722">
            <w:pPr>
              <w:rPr>
                <w:rFonts w:cs="Arial"/>
                <w:strike/>
              </w:rPr>
            </w:pPr>
          </w:p>
        </w:tc>
      </w:tr>
      <w:bookmarkEnd w:id="10"/>
    </w:tbl>
    <w:p w:rsidR="00FE7318" w:rsidRPr="00BC4273" w:rsidRDefault="00FE7318" w:rsidP="00FE7318">
      <w:pPr>
        <w:spacing w:before="120" w:after="120"/>
        <w:ind w:right="284"/>
        <w:jc w:val="both"/>
        <w:rPr>
          <w:rFonts w:ascii="Arial" w:hAnsi="Arial" w:cs="Arial"/>
          <w:sz w:val="2"/>
          <w:szCs w:val="2"/>
        </w:rPr>
      </w:pPr>
    </w:p>
    <w:p w:rsidR="00FE7318" w:rsidRDefault="00FE7318" w:rsidP="00FE7318">
      <w:pPr>
        <w:spacing w:before="120" w:after="120"/>
        <w:ind w:right="284"/>
        <w:jc w:val="both"/>
        <w:rPr>
          <w:rFonts w:ascii="Arial" w:hAnsi="Arial" w:cs="Arial"/>
        </w:rPr>
      </w:pPr>
      <w:commentRangeStart w:id="12"/>
      <w:r w:rsidRPr="72BB82B4">
        <w:rPr>
          <w:rFonts w:ascii="Arial" w:hAnsi="Arial" w:cs="Arial"/>
        </w:rPr>
        <w:t xml:space="preserve">Proof of funding for the amounts set out above must accompany this application form. </w:t>
      </w:r>
      <w:commentRangeEnd w:id="12"/>
      <w:r w:rsidR="00DD234B">
        <w:rPr>
          <w:rStyle w:val="CommentReference"/>
        </w:rPr>
        <w:commentReference w:id="12"/>
      </w:r>
    </w:p>
    <w:p w:rsidR="009542FA" w:rsidRPr="00BC4273" w:rsidRDefault="009542FA" w:rsidP="00FE7318">
      <w:pPr>
        <w:spacing w:before="120" w:after="120"/>
        <w:ind w:right="284"/>
        <w:jc w:val="both"/>
        <w:rPr>
          <w:rFonts w:ascii="Arial" w:hAnsi="Arial" w:cs="Arial"/>
          <w:sz w:val="6"/>
          <w:szCs w:val="6"/>
        </w:rPr>
      </w:pPr>
    </w:p>
    <w:tbl>
      <w:tblPr>
        <w:tblStyle w:val="GridTableLight"/>
        <w:tblW w:w="5000" w:type="pct"/>
        <w:tblLook w:val="04A0" w:firstRow="1" w:lastRow="0" w:firstColumn="1" w:lastColumn="0" w:noHBand="0" w:noVBand="1"/>
      </w:tblPr>
      <w:tblGrid>
        <w:gridCol w:w="10988"/>
      </w:tblGrid>
      <w:tr w:rsidR="009542FA" w:rsidRPr="00494A6A" w:rsidTr="0F59DFF3">
        <w:trPr>
          <w:trHeight w:val="567"/>
        </w:trPr>
        <w:tc>
          <w:tcPr>
            <w:tcW w:w="5000" w:type="pct"/>
            <w:shd w:val="clear" w:color="auto" w:fill="F05F06"/>
            <w:vAlign w:val="center"/>
          </w:tcPr>
          <w:p w:rsidR="009542FA" w:rsidRPr="00D3323F" w:rsidRDefault="009542FA" w:rsidP="003D0780">
            <w:pPr>
              <w:spacing w:after="120"/>
              <w:ind w:right="282"/>
              <w:rPr>
                <w:rFonts w:ascii="Arial" w:hAnsi="Arial" w:cs="Arial"/>
                <w:b/>
                <w:noProof/>
                <w:color w:val="FFFFFF" w:themeColor="background1"/>
                <w:lang w:eastAsia="en-IE"/>
              </w:rPr>
            </w:pPr>
            <w:r w:rsidRPr="00D3323F">
              <w:rPr>
                <w:rFonts w:ascii="Arial" w:hAnsi="Arial" w:cs="Arial"/>
                <w:b/>
                <w:noProof/>
                <w:color w:val="FFFFFF" w:themeColor="background1"/>
                <w:lang w:eastAsia="en-IE"/>
              </w:rPr>
              <w:t>1</w:t>
            </w:r>
            <w:r w:rsidR="00211F55">
              <w:rPr>
                <w:rFonts w:ascii="Arial" w:hAnsi="Arial" w:cs="Arial"/>
                <w:b/>
                <w:noProof/>
                <w:color w:val="FFFFFF" w:themeColor="background1"/>
                <w:lang w:eastAsia="en-IE"/>
              </w:rPr>
              <w:t>6a</w:t>
            </w:r>
            <w:r w:rsidRPr="00D3323F">
              <w:rPr>
                <w:rFonts w:ascii="Arial" w:hAnsi="Arial" w:cs="Arial"/>
                <w:b/>
                <w:noProof/>
                <w:color w:val="FFFFFF" w:themeColor="background1"/>
                <w:lang w:eastAsia="en-IE"/>
              </w:rPr>
              <w:t xml:space="preserve">. Financial </w:t>
            </w:r>
            <w:r>
              <w:rPr>
                <w:rFonts w:ascii="Arial" w:hAnsi="Arial" w:cs="Arial"/>
                <w:b/>
                <w:noProof/>
                <w:color w:val="FFFFFF" w:themeColor="background1"/>
                <w:lang w:eastAsia="en-IE"/>
              </w:rPr>
              <w:t>information (Operation)</w:t>
            </w:r>
          </w:p>
        </w:tc>
      </w:tr>
      <w:tr w:rsidR="009542FA" w:rsidRPr="00494A6A" w:rsidTr="0F59DFF3">
        <w:trPr>
          <w:trHeight w:val="6654"/>
        </w:trPr>
        <w:tc>
          <w:tcPr>
            <w:tcW w:w="5000" w:type="pct"/>
          </w:tcPr>
          <w:p w:rsidR="009542FA" w:rsidRPr="00D3323F" w:rsidRDefault="74C2989C" w:rsidP="0032254E">
            <w:pPr>
              <w:spacing w:after="120"/>
              <w:ind w:right="282"/>
              <w:rPr>
                <w:rFonts w:ascii="Arial" w:hAnsi="Arial" w:cs="Arial"/>
                <w:b/>
                <w:bCs/>
                <w:noProof/>
                <w:lang w:eastAsia="en-IE"/>
              </w:rPr>
            </w:pPr>
            <w:r w:rsidRPr="40A2A565">
              <w:rPr>
                <w:rFonts w:ascii="Arial" w:hAnsi="Arial" w:cs="Arial"/>
                <w:noProof/>
                <w:lang w:eastAsia="en-IE"/>
              </w:rPr>
              <w:t>Please see the Completeness Check at the end of this form for the financial information required here</w:t>
            </w:r>
            <w:r w:rsidRPr="40A2A565">
              <w:rPr>
                <w:rFonts w:ascii="Arial" w:hAnsi="Arial" w:cs="Arial"/>
                <w:b/>
                <w:bCs/>
                <w:noProof/>
                <w:lang w:eastAsia="en-IE"/>
              </w:rPr>
              <w:t xml:space="preserve"> </w:t>
            </w:r>
          </w:p>
          <w:p w:rsidR="009542FA" w:rsidRPr="00E7473F" w:rsidRDefault="7178B802" w:rsidP="0032254E">
            <w:pPr>
              <w:spacing w:after="120"/>
              <w:rPr>
                <w:rFonts w:eastAsiaTheme="minorEastAsia"/>
                <w:lang w:val="en-US"/>
              </w:rPr>
            </w:pPr>
            <w:r w:rsidRPr="72BB82B4">
              <w:rPr>
                <w:rFonts w:eastAsiaTheme="minorEastAsia"/>
              </w:rPr>
              <w:t xml:space="preserve">EirGrid notes that the much of the Financial Information sought from the </w:t>
            </w:r>
            <w:r w:rsidR="214CDB6D" w:rsidRPr="72BB82B4">
              <w:rPr>
                <w:rFonts w:eastAsiaTheme="minorEastAsia"/>
              </w:rPr>
              <w:t>A</w:t>
            </w:r>
            <w:r w:rsidRPr="72BB82B4">
              <w:rPr>
                <w:rFonts w:eastAsiaTheme="minorEastAsia"/>
              </w:rPr>
              <w:t>pplicant, EirGrid</w:t>
            </w:r>
            <w:r w:rsidR="214CDB6D" w:rsidRPr="72BB82B4">
              <w:rPr>
                <w:rFonts w:eastAsiaTheme="minorEastAsia"/>
              </w:rPr>
              <w:t xml:space="preserve"> plc</w:t>
            </w:r>
            <w:r w:rsidRPr="72BB82B4">
              <w:rPr>
                <w:rFonts w:eastAsiaTheme="minorEastAsia"/>
              </w:rPr>
              <w:t>, has recently be</w:t>
            </w:r>
            <w:r w:rsidR="214CDB6D" w:rsidRPr="72BB82B4">
              <w:rPr>
                <w:rFonts w:eastAsiaTheme="minorEastAsia"/>
              </w:rPr>
              <w:t>en</w:t>
            </w:r>
            <w:r w:rsidRPr="72BB82B4">
              <w:rPr>
                <w:rFonts w:eastAsiaTheme="minorEastAsia"/>
              </w:rPr>
              <w:t xml:space="preserve"> considered as part of the CRU Price Review 5 process. </w:t>
            </w:r>
            <w:r w:rsidRPr="72BB82B4">
              <w:rPr>
                <w:rFonts w:eastAsiaTheme="minorEastAsia"/>
                <w:lang w:val="en-US"/>
              </w:rPr>
              <w:t xml:space="preserve"> </w:t>
            </w:r>
          </w:p>
          <w:p w:rsidR="70FEF439" w:rsidRPr="0064025C" w:rsidRDefault="1CAF5059" w:rsidP="0F59DFF3">
            <w:pPr>
              <w:pStyle w:val="ListParagraph"/>
              <w:numPr>
                <w:ilvl w:val="0"/>
                <w:numId w:val="5"/>
              </w:numPr>
              <w:jc w:val="both"/>
              <w:rPr>
                <w:rFonts w:eastAsiaTheme="minorEastAsia"/>
                <w:lang w:val="en-US"/>
              </w:rPr>
            </w:pPr>
            <w:r w:rsidRPr="0F59DFF3">
              <w:rPr>
                <w:rFonts w:eastAsiaTheme="minorEastAsia"/>
                <w:lang w:val="en-GB"/>
              </w:rPr>
              <w:t xml:space="preserve">Statements of the accounts for the last two years kept by the applicant in respect of relevant undertakings carried on by the applicant, showing the financial state of affairs of that undertaking and its profit or loss, together with copies of the latest audited accounts.  </w:t>
            </w:r>
            <w:r w:rsidRPr="0F59DFF3">
              <w:rPr>
                <w:rFonts w:eastAsiaTheme="minorEastAsia"/>
                <w:lang w:val="en-US"/>
              </w:rPr>
              <w:t xml:space="preserve"> </w:t>
            </w:r>
          </w:p>
          <w:p w:rsidR="00E44722" w:rsidRPr="00DD234B" w:rsidRDefault="3BB24E55" w:rsidP="00DD234B">
            <w:pPr>
              <w:spacing w:after="120"/>
              <w:rPr>
                <w:rFonts w:eastAsiaTheme="minorEastAsia"/>
              </w:rPr>
            </w:pPr>
            <w:r w:rsidRPr="00DD234B">
              <w:rPr>
                <w:rFonts w:eastAsiaTheme="minorEastAsia"/>
                <w:b/>
                <w:lang w:val="en-US"/>
              </w:rPr>
              <w:t>EirGrid acknowledges the requirement for s</w:t>
            </w:r>
            <w:r w:rsidR="71C5A263" w:rsidRPr="00DD234B">
              <w:rPr>
                <w:rFonts w:eastAsiaTheme="minorEastAsia"/>
                <w:b/>
                <w:lang w:val="en-US"/>
              </w:rPr>
              <w:t>t</w:t>
            </w:r>
            <w:r w:rsidR="4C3CA252" w:rsidRPr="00DD234B">
              <w:rPr>
                <w:rFonts w:eastAsiaTheme="minorEastAsia"/>
                <w:b/>
                <w:lang w:val="en-US"/>
              </w:rPr>
              <w:t>ateme</w:t>
            </w:r>
            <w:r w:rsidR="60C08DCF" w:rsidRPr="00DD234B">
              <w:rPr>
                <w:rFonts w:eastAsiaTheme="minorEastAsia"/>
                <w:b/>
                <w:lang w:val="en-US"/>
              </w:rPr>
              <w:t>nt</w:t>
            </w:r>
            <w:r w:rsidR="4C3CA252" w:rsidRPr="00DD234B">
              <w:rPr>
                <w:rFonts w:eastAsiaTheme="minorEastAsia"/>
                <w:b/>
                <w:lang w:val="en-US"/>
              </w:rPr>
              <w:t>s of accounts for the last two years showing the fi</w:t>
            </w:r>
            <w:r w:rsidR="6902811B" w:rsidRPr="00DD234B">
              <w:rPr>
                <w:rFonts w:eastAsiaTheme="minorEastAsia"/>
                <w:b/>
                <w:lang w:val="en-US"/>
              </w:rPr>
              <w:t xml:space="preserve">nancial </w:t>
            </w:r>
            <w:r w:rsidR="4C3CA252" w:rsidRPr="00DD234B">
              <w:rPr>
                <w:rFonts w:eastAsiaTheme="minorEastAsia"/>
                <w:b/>
                <w:lang w:val="en-US"/>
              </w:rPr>
              <w:t>state of affairs</w:t>
            </w:r>
            <w:r w:rsidR="2CBD7DF2" w:rsidRPr="00DD234B">
              <w:rPr>
                <w:rFonts w:eastAsiaTheme="minorEastAsia"/>
                <w:b/>
                <w:lang w:val="en-US"/>
              </w:rPr>
              <w:t>. These</w:t>
            </w:r>
            <w:r w:rsidR="4C3CA252" w:rsidRPr="00DD234B">
              <w:rPr>
                <w:rFonts w:eastAsiaTheme="minorEastAsia"/>
                <w:b/>
                <w:lang w:val="en-US"/>
              </w:rPr>
              <w:t xml:space="preserve"> </w:t>
            </w:r>
            <w:r w:rsidR="1DBAF68B" w:rsidRPr="00DD234B">
              <w:rPr>
                <w:rFonts w:eastAsiaTheme="minorEastAsia"/>
                <w:b/>
                <w:lang w:val="en-US"/>
              </w:rPr>
              <w:t>will be submitted as part of the final application</w:t>
            </w:r>
            <w:r w:rsidR="1DBAF68B" w:rsidRPr="00DD234B">
              <w:rPr>
                <w:rFonts w:eastAsiaTheme="minorEastAsia"/>
                <w:b/>
              </w:rPr>
              <w:t>.</w:t>
            </w:r>
            <w:r w:rsidR="1DBAF68B" w:rsidRPr="00DD234B">
              <w:rPr>
                <w:rFonts w:eastAsiaTheme="minorEastAsia"/>
              </w:rPr>
              <w:t xml:space="preserve"> </w:t>
            </w:r>
          </w:p>
          <w:p w:rsidR="70FEF439" w:rsidRPr="00DD234B" w:rsidRDefault="1CAF5059" w:rsidP="00DD234B">
            <w:pPr>
              <w:pStyle w:val="ListParagraph"/>
              <w:numPr>
                <w:ilvl w:val="0"/>
                <w:numId w:val="43"/>
              </w:numPr>
              <w:spacing w:after="120"/>
              <w:rPr>
                <w:rFonts w:eastAsiaTheme="minorEastAsia"/>
                <w:lang w:val="en-US"/>
              </w:rPr>
            </w:pPr>
            <w:r w:rsidRPr="00DD234B">
              <w:rPr>
                <w:rFonts w:eastAsiaTheme="minorEastAsia"/>
              </w:rPr>
              <w:t>If more than</w:t>
            </w:r>
            <w:r w:rsidRPr="00DD234B">
              <w:rPr>
                <w:rFonts w:eastAsiaTheme="minorEastAsia"/>
                <w:lang w:val="en-GB"/>
              </w:rPr>
              <w:t xml:space="preserve"> three months have elapsed since the end of the accounting year covered by the accounts submitted, a certificate from the applicant stating no material adverse change has occurred. </w:t>
            </w:r>
            <w:r w:rsidRPr="00DD234B">
              <w:rPr>
                <w:rFonts w:eastAsiaTheme="minorEastAsia"/>
                <w:lang w:val="en-US"/>
              </w:rPr>
              <w:t xml:space="preserve"> </w:t>
            </w:r>
          </w:p>
          <w:p w:rsidR="00E44722" w:rsidRPr="00DD234B" w:rsidRDefault="789B0171" w:rsidP="00DD234B">
            <w:pPr>
              <w:spacing w:after="120"/>
              <w:rPr>
                <w:rFonts w:eastAsiaTheme="minorEastAsia"/>
              </w:rPr>
            </w:pPr>
            <w:r w:rsidRPr="00DD234B">
              <w:rPr>
                <w:rFonts w:eastAsiaTheme="minorEastAsia"/>
                <w:b/>
                <w:lang w:val="en-US"/>
              </w:rPr>
              <w:t xml:space="preserve">The end of the accounting year is 30 September </w:t>
            </w:r>
            <w:r w:rsidR="007B3095">
              <w:rPr>
                <w:rFonts w:eastAsiaTheme="minorEastAsia"/>
                <w:b/>
                <w:lang w:val="en-US"/>
              </w:rPr>
              <w:t xml:space="preserve">2021 </w:t>
            </w:r>
            <w:r w:rsidRPr="00DD234B">
              <w:rPr>
                <w:rFonts w:eastAsiaTheme="minorEastAsia"/>
                <w:b/>
                <w:lang w:val="en-US"/>
              </w:rPr>
              <w:t>and so a certificate will be submitted along with the statement of accounts as part of the final application.</w:t>
            </w:r>
          </w:p>
          <w:p w:rsidR="70FEF439" w:rsidRPr="00DD234B" w:rsidRDefault="1CAF5059" w:rsidP="00DD234B">
            <w:pPr>
              <w:pStyle w:val="ListParagraph"/>
              <w:numPr>
                <w:ilvl w:val="0"/>
                <w:numId w:val="43"/>
              </w:numPr>
              <w:spacing w:after="120"/>
              <w:rPr>
                <w:rFonts w:eastAsiaTheme="minorEastAsia"/>
                <w:lang w:val="en-GB"/>
              </w:rPr>
            </w:pPr>
            <w:r w:rsidRPr="00DD234B">
              <w:rPr>
                <w:rFonts w:eastAsiaTheme="minorEastAsia"/>
              </w:rPr>
              <w:t>Where the applicant is a special</w:t>
            </w:r>
            <w:r w:rsidRPr="00DD234B">
              <w:rPr>
                <w:rFonts w:eastAsiaTheme="minorEastAsia"/>
                <w:lang w:val="en-GB"/>
              </w:rPr>
              <w:t xml:space="preserve"> purpose vehicle, a statement of relevant parent company accounts and guarantees.  </w:t>
            </w:r>
          </w:p>
          <w:p w:rsidR="70FEF439" w:rsidRPr="00DD234B" w:rsidRDefault="1CAF5059" w:rsidP="00DD234B">
            <w:pPr>
              <w:spacing w:after="120"/>
              <w:rPr>
                <w:rFonts w:eastAsiaTheme="minorEastAsia"/>
              </w:rPr>
            </w:pPr>
            <w:r w:rsidRPr="00DD234B">
              <w:rPr>
                <w:rFonts w:eastAsiaTheme="minorEastAsia"/>
                <w:b/>
                <w:lang w:val="en-US"/>
              </w:rPr>
              <w:t xml:space="preserve"> </w:t>
            </w:r>
            <w:r w:rsidR="4A574E3F" w:rsidRPr="00DD234B">
              <w:rPr>
                <w:rFonts w:eastAsiaTheme="minorEastAsia"/>
                <w:b/>
                <w:lang w:val="en-US"/>
              </w:rPr>
              <w:t>Not applicable</w:t>
            </w:r>
          </w:p>
          <w:p w:rsidR="70FEF439" w:rsidRPr="0064025C" w:rsidRDefault="70FEF439" w:rsidP="72BB82B4">
            <w:pPr>
              <w:pStyle w:val="ListParagraph"/>
              <w:numPr>
                <w:ilvl w:val="0"/>
                <w:numId w:val="2"/>
              </w:numPr>
              <w:jc w:val="both"/>
              <w:rPr>
                <w:rFonts w:eastAsiaTheme="minorEastAsia"/>
                <w:lang w:val="en-US"/>
              </w:rPr>
            </w:pPr>
            <w:r w:rsidRPr="0064025C">
              <w:rPr>
                <w:rFonts w:eastAsiaTheme="minorEastAsia"/>
                <w:lang w:val="en-GB"/>
              </w:rPr>
              <w:t>An outline statement of the proposals for the business of the applicant to which the application relates, for the next five years, including</w:t>
            </w:r>
            <w:r w:rsidR="0064025C">
              <w:rPr>
                <w:rFonts w:eastAsiaTheme="minorEastAsia"/>
                <w:lang w:val="en-GB"/>
              </w:rPr>
              <w:t>:</w:t>
            </w:r>
            <w:r w:rsidRPr="0064025C">
              <w:rPr>
                <w:rFonts w:eastAsiaTheme="minorEastAsia"/>
                <w:lang w:val="en-GB"/>
              </w:rPr>
              <w:t xml:space="preserve"> </w:t>
            </w:r>
            <w:r w:rsidRPr="0064025C">
              <w:rPr>
                <w:rFonts w:eastAsiaTheme="minorEastAsia"/>
                <w:lang w:val="en-US"/>
              </w:rPr>
              <w:t xml:space="preserve"> </w:t>
            </w:r>
          </w:p>
          <w:p w:rsidR="70FEF439" w:rsidRPr="0064025C" w:rsidRDefault="70FEF439" w:rsidP="0064025C">
            <w:pPr>
              <w:pStyle w:val="ListParagraph"/>
              <w:numPr>
                <w:ilvl w:val="0"/>
                <w:numId w:val="1"/>
              </w:numPr>
              <w:ind w:left="1276"/>
              <w:jc w:val="both"/>
              <w:rPr>
                <w:rFonts w:eastAsiaTheme="minorEastAsia"/>
                <w:lang w:val="en-US"/>
              </w:rPr>
            </w:pPr>
            <w:r w:rsidRPr="0064025C">
              <w:rPr>
                <w:rFonts w:eastAsiaTheme="minorEastAsia"/>
                <w:lang w:val="en-GB"/>
              </w:rPr>
              <w:t xml:space="preserve">Annual forecasts of costs, sales and revenues and project financing, stating the assumptions underlying the figures provided. </w:t>
            </w:r>
            <w:r w:rsidRPr="0064025C">
              <w:rPr>
                <w:rFonts w:eastAsiaTheme="minorEastAsia"/>
                <w:lang w:val="en-US"/>
              </w:rPr>
              <w:t xml:space="preserve"> </w:t>
            </w:r>
          </w:p>
          <w:p w:rsidR="70FEF439" w:rsidRPr="0064025C" w:rsidRDefault="70FEF439" w:rsidP="0064025C">
            <w:pPr>
              <w:pStyle w:val="ListParagraph"/>
              <w:numPr>
                <w:ilvl w:val="0"/>
                <w:numId w:val="1"/>
              </w:numPr>
              <w:ind w:left="1276"/>
              <w:jc w:val="both"/>
              <w:rPr>
                <w:rFonts w:eastAsiaTheme="minorEastAsia"/>
                <w:lang w:val="en-US"/>
              </w:rPr>
            </w:pPr>
            <w:r w:rsidRPr="0064025C">
              <w:rPr>
                <w:rFonts w:eastAsiaTheme="minorEastAsia"/>
                <w:lang w:val="en-GB"/>
              </w:rPr>
              <w:t>Details of any expected subsequent substantial capital outflows, including major decommissioning costs</w:t>
            </w:r>
            <w:r w:rsidR="0064025C">
              <w:rPr>
                <w:rFonts w:eastAsiaTheme="minorEastAsia"/>
                <w:lang w:val="en-GB"/>
              </w:rPr>
              <w:t>.</w:t>
            </w:r>
            <w:r w:rsidRPr="0064025C">
              <w:rPr>
                <w:rFonts w:eastAsiaTheme="minorEastAsia"/>
                <w:lang w:val="en-GB"/>
              </w:rPr>
              <w:t xml:space="preserve"> </w:t>
            </w:r>
            <w:r w:rsidRPr="0064025C">
              <w:rPr>
                <w:rFonts w:eastAsiaTheme="minorEastAsia"/>
                <w:lang w:val="en-US"/>
              </w:rPr>
              <w:t xml:space="preserve"> </w:t>
            </w:r>
          </w:p>
          <w:p w:rsidR="70FEF439" w:rsidRPr="0064025C" w:rsidRDefault="70FEF439" w:rsidP="0064025C">
            <w:pPr>
              <w:pStyle w:val="ListParagraph"/>
              <w:numPr>
                <w:ilvl w:val="0"/>
                <w:numId w:val="1"/>
              </w:numPr>
              <w:ind w:left="1276"/>
              <w:jc w:val="both"/>
              <w:rPr>
                <w:rFonts w:eastAsiaTheme="minorEastAsia"/>
                <w:lang w:val="en-US"/>
              </w:rPr>
            </w:pPr>
            <w:r w:rsidRPr="0064025C">
              <w:rPr>
                <w:rFonts w:eastAsiaTheme="minorEastAsia"/>
                <w:lang w:val="en-GB"/>
              </w:rPr>
              <w:t>Estimates of net annual cash flows for subsequent periods sufficient to demonstrate the financial security and feasibility of the project(s) to which the application relates</w:t>
            </w:r>
            <w:r w:rsidR="0064025C">
              <w:rPr>
                <w:rFonts w:eastAsiaTheme="minorEastAsia"/>
                <w:lang w:val="en-GB"/>
              </w:rPr>
              <w:t>.</w:t>
            </w:r>
            <w:r w:rsidRPr="0064025C">
              <w:rPr>
                <w:rFonts w:eastAsiaTheme="minorEastAsia"/>
                <w:lang w:val="en-GB"/>
              </w:rPr>
              <w:t xml:space="preserve"> </w:t>
            </w:r>
            <w:r w:rsidRPr="0064025C">
              <w:rPr>
                <w:rFonts w:eastAsiaTheme="minorEastAsia"/>
                <w:lang w:val="en-US"/>
              </w:rPr>
              <w:t xml:space="preserve"> </w:t>
            </w:r>
          </w:p>
          <w:p w:rsidR="70FEF439" w:rsidRPr="00E44722" w:rsidRDefault="70FEF439" w:rsidP="0064025C">
            <w:pPr>
              <w:pStyle w:val="ListParagraph"/>
              <w:numPr>
                <w:ilvl w:val="0"/>
                <w:numId w:val="1"/>
              </w:numPr>
              <w:ind w:left="1276"/>
              <w:jc w:val="both"/>
              <w:rPr>
                <w:rFonts w:eastAsiaTheme="minorEastAsia"/>
                <w:lang w:val="en-US"/>
              </w:rPr>
            </w:pPr>
            <w:r w:rsidRPr="0064025C">
              <w:rPr>
                <w:rFonts w:eastAsiaTheme="minorEastAsia"/>
                <w:lang w:val="en-GB"/>
              </w:rPr>
              <w:t>Information on the intended source of finance and (where relevant) confirmation from the relevant lender(s).</w:t>
            </w:r>
            <w:r w:rsidRPr="0064025C">
              <w:rPr>
                <w:rFonts w:ascii="Arial" w:eastAsia="Arial" w:hAnsi="Arial" w:cs="Arial"/>
                <w:sz w:val="21"/>
                <w:szCs w:val="21"/>
                <w:lang w:val="en-GB"/>
              </w:rPr>
              <w:t xml:space="preserve"> </w:t>
            </w:r>
            <w:r w:rsidRPr="0064025C">
              <w:rPr>
                <w:rFonts w:ascii="Arial" w:eastAsia="Arial" w:hAnsi="Arial" w:cs="Arial"/>
                <w:sz w:val="21"/>
                <w:szCs w:val="21"/>
                <w:lang w:val="en-US"/>
              </w:rPr>
              <w:t xml:space="preserve"> </w:t>
            </w:r>
          </w:p>
          <w:p w:rsidR="009542FA" w:rsidRPr="00E7473F" w:rsidRDefault="7178B802" w:rsidP="72BB82B4">
            <w:pPr>
              <w:spacing w:after="120"/>
              <w:rPr>
                <w:rFonts w:eastAsiaTheme="minorEastAsia"/>
                <w:lang w:val="en-US"/>
              </w:rPr>
            </w:pPr>
            <w:r w:rsidRPr="72BB82B4">
              <w:rPr>
                <w:rFonts w:eastAsiaTheme="minorEastAsia"/>
                <w:lang w:val="en-US"/>
              </w:rPr>
              <w:lastRenderedPageBreak/>
              <w:t xml:space="preserve">In addition, in regard to the project itself and </w:t>
            </w:r>
            <w:r w:rsidR="214CDB6D" w:rsidRPr="72BB82B4">
              <w:rPr>
                <w:rFonts w:eastAsiaTheme="minorEastAsia"/>
                <w:lang w:val="en-US"/>
              </w:rPr>
              <w:t>the</w:t>
            </w:r>
            <w:r w:rsidRPr="72BB82B4">
              <w:rPr>
                <w:rFonts w:eastAsiaTheme="minorEastAsia"/>
                <w:lang w:val="en-US"/>
              </w:rPr>
              <w:t xml:space="preserve"> </w:t>
            </w:r>
            <w:r w:rsidRPr="72BB82B4">
              <w:rPr>
                <w:rFonts w:eastAsiaTheme="minorEastAsia"/>
              </w:rPr>
              <w:t>forecast business plan etc., in September 2018 EirGrid and RTE submitted a Joint Investment Request (IR) for the development of the project</w:t>
            </w:r>
            <w:r w:rsidR="45F65D11" w:rsidRPr="72BB82B4">
              <w:rPr>
                <w:rFonts w:eastAsiaTheme="minorEastAsia"/>
              </w:rPr>
              <w:t xml:space="preserve"> (</w:t>
            </w:r>
            <w:hyperlink r:id="rId34">
              <w:r w:rsidR="45F65D11" w:rsidRPr="72BB82B4">
                <w:rPr>
                  <w:rStyle w:val="Hyperlink"/>
                  <w:rFonts w:eastAsiaTheme="minorEastAsia"/>
                </w:rPr>
                <w:t>a redacted version of same was published by the CRU</w:t>
              </w:r>
            </w:hyperlink>
            <w:r w:rsidR="45F65D11" w:rsidRPr="72BB82B4">
              <w:rPr>
                <w:rFonts w:eastAsiaTheme="minorEastAsia"/>
              </w:rPr>
              <w:t>)</w:t>
            </w:r>
            <w:r w:rsidRPr="72BB82B4">
              <w:rPr>
                <w:rFonts w:eastAsiaTheme="minorEastAsia"/>
              </w:rPr>
              <w:t>.  EirGrid and RTE</w:t>
            </w:r>
            <w:r w:rsidR="214CDB6D" w:rsidRPr="72BB82B4">
              <w:rPr>
                <w:rFonts w:eastAsiaTheme="minorEastAsia"/>
              </w:rPr>
              <w:t xml:space="preserve"> as part of the IR requested a C</w:t>
            </w:r>
            <w:r w:rsidRPr="72BB82B4">
              <w:rPr>
                <w:rFonts w:eastAsiaTheme="minorEastAsia"/>
              </w:rPr>
              <w:t xml:space="preserve">ross </w:t>
            </w:r>
            <w:r w:rsidR="214CDB6D" w:rsidRPr="72BB82B4">
              <w:rPr>
                <w:rFonts w:eastAsiaTheme="minorEastAsia"/>
              </w:rPr>
              <w:t>Boarder Cost A</w:t>
            </w:r>
            <w:r w:rsidRPr="72BB82B4">
              <w:rPr>
                <w:rFonts w:eastAsiaTheme="minorEastAsia"/>
              </w:rPr>
              <w:t xml:space="preserve">llocation (CBCA) decision in respect of the investment costs including a decision on their inclusion in each country’s tariffs from the National Regulatory Authorities (the </w:t>
            </w:r>
            <w:r w:rsidRPr="72BB82B4">
              <w:rPr>
                <w:rFonts w:eastAsiaTheme="minorEastAsia"/>
                <w:b/>
                <w:bCs/>
              </w:rPr>
              <w:t>NRAs</w:t>
            </w:r>
            <w:r w:rsidRPr="72BB82B4">
              <w:rPr>
                <w:rFonts w:eastAsiaTheme="minorEastAsia"/>
                <w:lang w:val="en-US"/>
              </w:rPr>
              <w:t xml:space="preserve">), </w:t>
            </w:r>
            <w:r w:rsidR="214CDB6D" w:rsidRPr="72BB82B4">
              <w:rPr>
                <w:rFonts w:eastAsiaTheme="minorEastAsia"/>
                <w:lang w:val="en-US"/>
              </w:rPr>
              <w:t xml:space="preserve">the </w:t>
            </w:r>
            <w:r w:rsidRPr="72BB82B4">
              <w:rPr>
                <w:rFonts w:eastAsiaTheme="minorEastAsia"/>
                <w:lang w:val="en-US"/>
              </w:rPr>
              <w:t xml:space="preserve">CRU in Ireland and </w:t>
            </w:r>
            <w:r w:rsidR="214CDB6D" w:rsidRPr="72BB82B4">
              <w:rPr>
                <w:rFonts w:eastAsiaTheme="minorEastAsia"/>
                <w:lang w:val="en-US"/>
              </w:rPr>
              <w:t xml:space="preserve">the </w:t>
            </w:r>
            <w:r w:rsidRPr="72BB82B4">
              <w:rPr>
                <w:rFonts w:eastAsiaTheme="minorEastAsia"/>
                <w:lang w:val="en-US"/>
              </w:rPr>
              <w:t xml:space="preserve">CRE in France, under Article </w:t>
            </w:r>
            <w:r w:rsidRPr="72BB82B4">
              <w:rPr>
                <w:rFonts w:eastAsiaTheme="minorEastAsia"/>
              </w:rPr>
              <w:t>12 of the TEN-E Regulations (Regulation (EU) No</w:t>
            </w:r>
            <w:r w:rsidR="214CDB6D" w:rsidRPr="72BB82B4">
              <w:rPr>
                <w:rFonts w:eastAsiaTheme="minorEastAsia"/>
              </w:rPr>
              <w:t>.</w:t>
            </w:r>
            <w:r w:rsidRPr="72BB82B4">
              <w:rPr>
                <w:rFonts w:eastAsiaTheme="minorEastAsia"/>
              </w:rPr>
              <w:t xml:space="preserve"> 347/2013, as amended).  </w:t>
            </w:r>
            <w:r w:rsidRPr="72BB82B4">
              <w:rPr>
                <w:rFonts w:eastAsiaTheme="minorEastAsia"/>
                <w:lang w:val="en-US"/>
              </w:rPr>
              <w:t xml:space="preserve"> </w:t>
            </w:r>
          </w:p>
          <w:p w:rsidR="009542FA" w:rsidRPr="00E7473F" w:rsidRDefault="0032254E" w:rsidP="0032254E">
            <w:pPr>
              <w:spacing w:after="120"/>
              <w:rPr>
                <w:rFonts w:eastAsiaTheme="minorEastAsia"/>
                <w:lang w:val="en-US"/>
              </w:rPr>
            </w:pPr>
            <w:r w:rsidRPr="00E7473F">
              <w:rPr>
                <w:rFonts w:eastAsiaTheme="minorEastAsia"/>
              </w:rPr>
              <w:t>Section 7 and associated annexes</w:t>
            </w:r>
            <w:r>
              <w:rPr>
                <w:rFonts w:eastAsiaTheme="minorEastAsia"/>
              </w:rPr>
              <w:t xml:space="preserve"> of the</w:t>
            </w:r>
            <w:r w:rsidR="10073855" w:rsidRPr="00E7473F">
              <w:rPr>
                <w:rFonts w:eastAsiaTheme="minorEastAsia"/>
              </w:rPr>
              <w:t xml:space="preserve"> IR set out the project business plan which includes analysis of forecasted annual cash flows, grant funding eligibility, financing and regulatory arrangements.</w:t>
            </w:r>
            <w:r w:rsidR="10073855" w:rsidRPr="00E7473F">
              <w:rPr>
                <w:rFonts w:eastAsiaTheme="minorEastAsia"/>
                <w:lang w:val="en-US"/>
              </w:rPr>
              <w:t xml:space="preserve"> </w:t>
            </w:r>
          </w:p>
          <w:p w:rsidR="009542FA" w:rsidRPr="00E7473F" w:rsidRDefault="7178B802" w:rsidP="72BB82B4">
            <w:pPr>
              <w:spacing w:after="120"/>
              <w:rPr>
                <w:rFonts w:eastAsiaTheme="minorEastAsia"/>
                <w:lang w:val="en-US"/>
              </w:rPr>
            </w:pPr>
            <w:r w:rsidRPr="72BB82B4">
              <w:rPr>
                <w:rFonts w:eastAsiaTheme="minorEastAsia"/>
                <w:lang w:val="en-US"/>
              </w:rPr>
              <w:t xml:space="preserve">This information </w:t>
            </w:r>
            <w:r w:rsidRPr="72BB82B4">
              <w:rPr>
                <w:rFonts w:eastAsiaTheme="minorEastAsia"/>
              </w:rPr>
              <w:t xml:space="preserve">has been considered by the NRAs. In respect of the Ireland aspects consulted upon by the CRU under </w:t>
            </w:r>
            <w:hyperlink r:id="rId35">
              <w:r w:rsidRPr="72BB82B4">
                <w:rPr>
                  <w:rStyle w:val="Hyperlink"/>
                  <w:rFonts w:eastAsiaTheme="minorEastAsia"/>
                  <w:lang w:val="en-US"/>
                </w:rPr>
                <w:t xml:space="preserve">CRU/18/265 </w:t>
              </w:r>
              <w:r w:rsidRPr="72BB82B4">
                <w:rPr>
                  <w:rStyle w:val="Hyperlink"/>
                  <w:rFonts w:eastAsiaTheme="minorEastAsia"/>
                  <w:i/>
                  <w:iCs/>
                  <w:lang w:val="en-US"/>
                </w:rPr>
                <w:t>“Celtic interconnector - CRU Assessment of the Celtic Investment Request”</w:t>
              </w:r>
            </w:hyperlink>
            <w:r w:rsidRPr="72BB82B4">
              <w:rPr>
                <w:rFonts w:eastAsiaTheme="minorEastAsia"/>
                <w:i/>
                <w:iCs/>
                <w:lang w:val="en-US"/>
              </w:rPr>
              <w:t>.</w:t>
            </w:r>
            <w:r w:rsidRPr="72BB82B4">
              <w:rPr>
                <w:rFonts w:eastAsiaTheme="minorEastAsia"/>
                <w:lang w:val="en-US"/>
              </w:rPr>
              <w:t xml:space="preserve">  </w:t>
            </w:r>
          </w:p>
          <w:p w:rsidR="009542FA" w:rsidRPr="00D3323F" w:rsidRDefault="7178B802" w:rsidP="72BB82B4">
            <w:pPr>
              <w:spacing w:after="120"/>
              <w:rPr>
                <w:rFonts w:eastAsiaTheme="minorEastAsia"/>
                <w:lang w:val="en-US"/>
              </w:rPr>
            </w:pPr>
            <w:r w:rsidRPr="72BB82B4">
              <w:rPr>
                <w:rFonts w:eastAsiaTheme="minorEastAsia"/>
                <w:lang w:val="en-US"/>
              </w:rPr>
              <w:t>In 2019</w:t>
            </w:r>
            <w:r w:rsidR="214CDB6D" w:rsidRPr="72BB82B4">
              <w:rPr>
                <w:rFonts w:eastAsiaTheme="minorEastAsia"/>
                <w:lang w:val="en-US"/>
              </w:rPr>
              <w:t>,</w:t>
            </w:r>
            <w:r w:rsidRPr="72BB82B4">
              <w:rPr>
                <w:rFonts w:eastAsiaTheme="minorEastAsia"/>
                <w:lang w:val="en-US"/>
              </w:rPr>
              <w:t xml:space="preserve"> the NRAs published</w:t>
            </w:r>
            <w:r w:rsidRPr="72BB82B4">
              <w:rPr>
                <w:rFonts w:eastAsiaTheme="minorEastAsia"/>
              </w:rPr>
              <w:t xml:space="preserve"> their coordinated </w:t>
            </w:r>
            <w:r w:rsidR="214CDB6D" w:rsidRPr="72BB82B4">
              <w:rPr>
                <w:rFonts w:eastAsiaTheme="minorEastAsia"/>
              </w:rPr>
              <w:t>CBCA</w:t>
            </w:r>
            <w:r w:rsidRPr="72BB82B4">
              <w:rPr>
                <w:rFonts w:eastAsiaTheme="minorEastAsia"/>
                <w:lang w:val="en-US"/>
              </w:rPr>
              <w:t xml:space="preserve"> Decision </w:t>
            </w:r>
            <w:hyperlink r:id="rId36">
              <w:r w:rsidR="6B4EA4DE" w:rsidRPr="72BB82B4">
                <w:rPr>
                  <w:rStyle w:val="Hyperlink"/>
                  <w:rFonts w:eastAsiaTheme="minorEastAsia"/>
                  <w:lang w:val="en-US"/>
                </w:rPr>
                <w:t>CRU/19/051</w:t>
              </w:r>
            </w:hyperlink>
            <w:r w:rsidR="6B4EA4DE" w:rsidRPr="72BB82B4">
              <w:rPr>
                <w:rFonts w:eastAsiaTheme="minorEastAsia"/>
                <w:lang w:val="en-US"/>
              </w:rPr>
              <w:t xml:space="preserve"> </w:t>
            </w:r>
            <w:r w:rsidRPr="72BB82B4">
              <w:rPr>
                <w:rFonts w:eastAsiaTheme="minorEastAsia"/>
              </w:rPr>
              <w:t>(</w:t>
            </w:r>
            <w:r w:rsidR="64E80E7A" w:rsidRPr="72BB82B4">
              <w:rPr>
                <w:rFonts w:eastAsiaTheme="minorEastAsia"/>
              </w:rPr>
              <w:t xml:space="preserve">a further updated Decision was published </w:t>
            </w:r>
            <w:r w:rsidR="64E80E7A" w:rsidRPr="72BB82B4">
              <w:rPr>
                <w:rFonts w:ascii="Calibri" w:eastAsia="Calibri" w:hAnsi="Calibri" w:cs="Calibri"/>
              </w:rPr>
              <w:t xml:space="preserve">following the results of the second Connecting Europe Facility energy call 2019 </w:t>
            </w:r>
            <w:hyperlink r:id="rId37">
              <w:r w:rsidRPr="72BB82B4">
                <w:rPr>
                  <w:rStyle w:val="Hyperlink"/>
                  <w:rFonts w:eastAsiaTheme="minorEastAsia"/>
                </w:rPr>
                <w:t>CRU/19/125</w:t>
              </w:r>
            </w:hyperlink>
            <w:r w:rsidRPr="72BB82B4">
              <w:rPr>
                <w:rFonts w:eastAsiaTheme="minorEastAsia"/>
              </w:rPr>
              <w:t>) supporting the Celtic Interconnector project. The CBCA Decision set out the basis of the cost sharing between the parties and provided that the cost of the Celtic Interconnector would form part of the respective national tariffs.   In Ireland</w:t>
            </w:r>
            <w:r w:rsidR="214CDB6D" w:rsidRPr="72BB82B4">
              <w:rPr>
                <w:rFonts w:eastAsiaTheme="minorEastAsia"/>
              </w:rPr>
              <w:t>,</w:t>
            </w:r>
            <w:r w:rsidRPr="72BB82B4">
              <w:rPr>
                <w:rFonts w:eastAsiaTheme="minorEastAsia"/>
              </w:rPr>
              <w:t xml:space="preserve"> the CRU also published </w:t>
            </w:r>
            <w:hyperlink r:id="rId38">
              <w:r w:rsidRPr="72BB82B4">
                <w:rPr>
                  <w:rStyle w:val="Hyperlink"/>
                  <w:rFonts w:eastAsiaTheme="minorEastAsia"/>
                </w:rPr>
                <w:t xml:space="preserve">CRU/19/063 </w:t>
              </w:r>
              <w:r w:rsidRPr="72BB82B4">
                <w:rPr>
                  <w:rStyle w:val="Hyperlink"/>
                  <w:rFonts w:eastAsiaTheme="minorEastAsia"/>
                  <w:i/>
                  <w:iCs/>
                </w:rPr>
                <w:t>“Celtic Interconnector – consultation results, Information paper accompanying the coordinated cross-border cost allocation decision under Article 12 of Regulation (EU) 347/2013"</w:t>
              </w:r>
              <w:r w:rsidRPr="72BB82B4">
                <w:rPr>
                  <w:rStyle w:val="Hyperlink"/>
                  <w:rFonts w:eastAsiaTheme="minorEastAsia"/>
                </w:rPr>
                <w:t>.</w:t>
              </w:r>
            </w:hyperlink>
          </w:p>
          <w:p w:rsidR="009542FA" w:rsidRPr="00D3323F" w:rsidRDefault="03888C82" w:rsidP="72BB82B4">
            <w:pPr>
              <w:spacing w:after="120"/>
              <w:rPr>
                <w:rFonts w:ascii="Calibri" w:eastAsia="Calibri" w:hAnsi="Calibri" w:cs="Calibri"/>
              </w:rPr>
            </w:pPr>
            <w:r w:rsidRPr="300773DA">
              <w:rPr>
                <w:rFonts w:eastAsiaTheme="minorEastAsia"/>
              </w:rPr>
              <w:t xml:space="preserve">In regard to the Information on the intended </w:t>
            </w:r>
            <w:r w:rsidRPr="300773DA">
              <w:rPr>
                <w:rFonts w:ascii="Calibri" w:eastAsia="Calibri" w:hAnsi="Calibri" w:cs="Calibri"/>
              </w:rPr>
              <w:t>source of finance</w:t>
            </w:r>
            <w:r w:rsidR="3A1F0345" w:rsidRPr="300773DA">
              <w:rPr>
                <w:rFonts w:ascii="Calibri" w:eastAsia="Calibri" w:hAnsi="Calibri" w:cs="Calibri"/>
              </w:rPr>
              <w:t>;</w:t>
            </w:r>
          </w:p>
          <w:p w:rsidR="5598355F" w:rsidRPr="00DD234B" w:rsidRDefault="0DA04F5F" w:rsidP="300773DA">
            <w:pPr>
              <w:pStyle w:val="ListParagraph"/>
              <w:numPr>
                <w:ilvl w:val="0"/>
                <w:numId w:val="6"/>
              </w:numPr>
              <w:spacing w:before="120" w:after="120"/>
              <w:ind w:right="284"/>
              <w:rPr>
                <w:rFonts w:eastAsiaTheme="minorEastAsia"/>
              </w:rPr>
            </w:pPr>
            <w:r w:rsidRPr="05FC91D9">
              <w:rPr>
                <w:rFonts w:eastAsiaTheme="minorEastAsia"/>
              </w:rPr>
              <w:t>In line with the CBCA decision</w:t>
            </w:r>
            <w:r w:rsidR="4D901A7E" w:rsidRPr="05FC91D9">
              <w:rPr>
                <w:rFonts w:eastAsiaTheme="minorEastAsia"/>
              </w:rPr>
              <w:t xml:space="preserve"> </w:t>
            </w:r>
            <w:r w:rsidR="4D901A7E">
              <w:t xml:space="preserve">up to the project’s estimated investment costs at that time of the IR (930 M€), 65% of </w:t>
            </w:r>
            <w:r w:rsidR="4D901A7E" w:rsidRPr="00DD234B">
              <w:rPr>
                <w:rFonts w:eastAsiaTheme="minorEastAsia"/>
              </w:rPr>
              <w:t>investment costs will be allocated to Ireland, and 35% to France; cost</w:t>
            </w:r>
            <w:r w:rsidR="313F19BE" w:rsidRPr="00DD234B">
              <w:rPr>
                <w:rFonts w:eastAsiaTheme="minorEastAsia"/>
              </w:rPr>
              <w:t xml:space="preserve"> above the project’s estimated investment costs should be shared 50/50 between EirGrid and RTE.</w:t>
            </w:r>
          </w:p>
          <w:p w:rsidR="12A85188" w:rsidRDefault="620A1D66" w:rsidP="05FC91D9">
            <w:pPr>
              <w:pStyle w:val="ListParagraph"/>
              <w:numPr>
                <w:ilvl w:val="0"/>
                <w:numId w:val="6"/>
              </w:numPr>
              <w:spacing w:before="120" w:after="120"/>
              <w:ind w:right="284"/>
              <w:rPr>
                <w:rFonts w:asciiTheme="minorEastAsia" w:eastAsiaTheme="minorEastAsia" w:hAnsiTheme="minorEastAsia" w:cstheme="minorEastAsia"/>
              </w:rPr>
            </w:pPr>
            <w:r w:rsidRPr="00DD234B">
              <w:rPr>
                <w:rFonts w:eastAsiaTheme="minorEastAsia"/>
              </w:rPr>
              <w:t>Following the NRAs’ decision</w:t>
            </w:r>
            <w:r w:rsidR="00DD234B">
              <w:rPr>
                <w:rFonts w:eastAsiaTheme="minorEastAsia"/>
              </w:rPr>
              <w:t>,</w:t>
            </w:r>
            <w:r w:rsidRPr="00DD234B">
              <w:rPr>
                <w:rFonts w:eastAsiaTheme="minorEastAsia"/>
              </w:rPr>
              <w:t xml:space="preserve"> EirGrid and RT</w:t>
            </w:r>
            <w:r w:rsidR="00DD234B">
              <w:rPr>
                <w:rFonts w:eastAsiaTheme="minorEastAsia"/>
              </w:rPr>
              <w:t>E</w:t>
            </w:r>
            <w:r w:rsidRPr="00DD234B">
              <w:rPr>
                <w:rFonts w:eastAsiaTheme="minorEastAsia"/>
              </w:rPr>
              <w:t xml:space="preserve"> submitted an application for significant grant funding for the project under the Connecting Europe Facility (CEF).  The project was successful in its application achieving a substantial grant award of €530.7</w:t>
            </w:r>
            <w:r w:rsidR="00DD234B">
              <w:rPr>
                <w:rFonts w:eastAsiaTheme="minorEastAsia"/>
              </w:rPr>
              <w:t>M</w:t>
            </w:r>
            <w:r w:rsidRPr="00DD234B">
              <w:rPr>
                <w:rFonts w:eastAsiaTheme="minorEastAsia"/>
              </w:rPr>
              <w:t xml:space="preserve"> in addition to approximately</w:t>
            </w:r>
            <w:r w:rsidRPr="05FC91D9">
              <w:rPr>
                <w:rFonts w:ascii="Calibri" w:eastAsia="Calibri" w:hAnsi="Calibri" w:cs="Calibri"/>
              </w:rPr>
              <w:t xml:space="preserve"> €7</w:t>
            </w:r>
            <w:r w:rsidR="00DD234B">
              <w:rPr>
                <w:rFonts w:ascii="Calibri" w:eastAsia="Calibri" w:hAnsi="Calibri" w:cs="Calibri"/>
              </w:rPr>
              <w:t>M</w:t>
            </w:r>
            <w:r w:rsidRPr="05FC91D9">
              <w:rPr>
                <w:rFonts w:ascii="Calibri" w:eastAsia="Calibri" w:hAnsi="Calibri" w:cs="Calibri"/>
              </w:rPr>
              <w:t xml:space="preserve"> of grants secured in previous phases. In December 2019</w:t>
            </w:r>
            <w:r w:rsidR="00DD234B">
              <w:rPr>
                <w:rFonts w:ascii="Calibri" w:eastAsia="Calibri" w:hAnsi="Calibri" w:cs="Calibri"/>
              </w:rPr>
              <w:t>,</w:t>
            </w:r>
            <w:r w:rsidRPr="05FC91D9">
              <w:rPr>
                <w:rFonts w:ascii="Calibri" w:eastAsia="Calibri" w:hAnsi="Calibri" w:cs="Calibri"/>
              </w:rPr>
              <w:t xml:space="preserve"> the TSOs entered in to the formal grant agreement with the EU </w:t>
            </w:r>
            <w:r w:rsidRPr="05FC91D9">
              <w:rPr>
                <w:rFonts w:ascii="Calibri" w:eastAsia="Calibri" w:hAnsi="Calibri" w:cs="Calibri"/>
                <w:color w:val="222222"/>
              </w:rPr>
              <w:t>Innovation and Networks Executive Agency</w:t>
            </w:r>
            <w:r w:rsidRPr="05FC91D9">
              <w:rPr>
                <w:rFonts w:ascii="Calibri" w:eastAsia="Calibri" w:hAnsi="Calibri" w:cs="Calibri"/>
              </w:rPr>
              <w:t xml:space="preserve"> (</w:t>
            </w:r>
            <w:r w:rsidRPr="05FC91D9">
              <w:rPr>
                <w:rFonts w:ascii="Calibri" w:eastAsia="Calibri" w:hAnsi="Calibri" w:cs="Calibri"/>
                <w:b/>
                <w:bCs/>
              </w:rPr>
              <w:t>INEA</w:t>
            </w:r>
            <w:r w:rsidRPr="05FC91D9">
              <w:rPr>
                <w:rFonts w:ascii="Calibri" w:eastAsia="Calibri" w:hAnsi="Calibri" w:cs="Calibri"/>
              </w:rPr>
              <w:t xml:space="preserve">). </w:t>
            </w:r>
            <w:r w:rsidR="6ECC51FA" w:rsidRPr="05FC91D9">
              <w:rPr>
                <w:rFonts w:ascii="Calibri" w:eastAsia="Calibri" w:hAnsi="Calibri" w:cs="Calibri"/>
              </w:rPr>
              <w:t>G</w:t>
            </w:r>
            <w:r w:rsidRPr="05FC91D9">
              <w:rPr>
                <w:rFonts w:ascii="Calibri" w:eastAsia="Calibri" w:hAnsi="Calibri" w:cs="Calibri"/>
              </w:rPr>
              <w:t xml:space="preserve">rant monies </w:t>
            </w:r>
            <w:r w:rsidR="744652DD" w:rsidRPr="05FC91D9">
              <w:rPr>
                <w:rFonts w:ascii="Calibri" w:eastAsia="Calibri" w:hAnsi="Calibri" w:cs="Calibri"/>
              </w:rPr>
              <w:t xml:space="preserve">received </w:t>
            </w:r>
            <w:r w:rsidRPr="05FC91D9">
              <w:rPr>
                <w:rFonts w:ascii="Calibri" w:eastAsia="Calibri" w:hAnsi="Calibri" w:cs="Calibri"/>
              </w:rPr>
              <w:t>will be allocated 65% to Ireland and 35% to France in l</w:t>
            </w:r>
            <w:r w:rsidR="3AE2CF53" w:rsidRPr="05FC91D9">
              <w:rPr>
                <w:rFonts w:ascii="Calibri" w:eastAsia="Calibri" w:hAnsi="Calibri" w:cs="Calibri"/>
              </w:rPr>
              <w:t>ine with the</w:t>
            </w:r>
            <w:r w:rsidR="3383BE9E" w:rsidRPr="05FC91D9">
              <w:rPr>
                <w:rFonts w:ascii="Calibri" w:eastAsia="Calibri" w:hAnsi="Calibri" w:cs="Calibri"/>
              </w:rPr>
              <w:t xml:space="preserve"> CBCA decision. </w:t>
            </w:r>
            <w:r w:rsidR="3AE2CF53" w:rsidRPr="05FC91D9">
              <w:rPr>
                <w:rFonts w:ascii="Calibri" w:eastAsia="Calibri" w:hAnsi="Calibri" w:cs="Calibri"/>
              </w:rPr>
              <w:t xml:space="preserve"> </w:t>
            </w:r>
          </w:p>
          <w:p w:rsidR="009542FA" w:rsidRPr="00D3323F" w:rsidRDefault="3A1F0345" w:rsidP="72BB82B4">
            <w:pPr>
              <w:pStyle w:val="ListParagraph"/>
              <w:numPr>
                <w:ilvl w:val="0"/>
                <w:numId w:val="6"/>
              </w:numPr>
              <w:spacing w:before="120" w:after="120"/>
              <w:ind w:right="284"/>
              <w:rPr>
                <w:rFonts w:eastAsiaTheme="minorEastAsia"/>
              </w:rPr>
            </w:pPr>
            <w:r w:rsidRPr="72BB82B4">
              <w:rPr>
                <w:rFonts w:eastAsiaTheme="minorEastAsia"/>
              </w:rPr>
              <w:t xml:space="preserve">The CRU has been provided with a copy of the INEA Grant Agreement (22 June 2020) that underpins the </w:t>
            </w:r>
            <w:r w:rsidRPr="72BB82B4">
              <w:rPr>
                <w:rFonts w:eastAsiaTheme="minorEastAsia"/>
                <w:i/>
                <w:iCs/>
              </w:rPr>
              <w:t>CEF Energy Financing</w:t>
            </w:r>
          </w:p>
          <w:p w:rsidR="009542FA" w:rsidRPr="00D3323F" w:rsidRDefault="3A1F0345" w:rsidP="72BB82B4">
            <w:pPr>
              <w:pStyle w:val="ListParagraph"/>
              <w:numPr>
                <w:ilvl w:val="0"/>
                <w:numId w:val="6"/>
              </w:numPr>
              <w:spacing w:before="120" w:after="120"/>
              <w:ind w:right="284"/>
              <w:rPr>
                <w:rFonts w:eastAsiaTheme="minorEastAsia"/>
              </w:rPr>
            </w:pPr>
            <w:r w:rsidRPr="72BB82B4">
              <w:rPr>
                <w:rFonts w:eastAsiaTheme="minorEastAsia"/>
              </w:rPr>
              <w:t xml:space="preserve">In terms of the funding from </w:t>
            </w:r>
            <w:r w:rsidRPr="72BB82B4">
              <w:rPr>
                <w:rFonts w:eastAsiaTheme="minorEastAsia"/>
                <w:i/>
                <w:iCs/>
              </w:rPr>
              <w:t>Bank or other lending institutions</w:t>
            </w:r>
            <w:r w:rsidR="00DD234B">
              <w:rPr>
                <w:rFonts w:eastAsiaTheme="minorEastAsia"/>
                <w:i/>
                <w:iCs/>
              </w:rPr>
              <w:t>:</w:t>
            </w:r>
            <w:r w:rsidRPr="72BB82B4">
              <w:rPr>
                <w:rFonts w:eastAsiaTheme="minorEastAsia"/>
              </w:rPr>
              <w:t xml:space="preserve"> </w:t>
            </w:r>
          </w:p>
          <w:p w:rsidR="009542FA" w:rsidRPr="00D3323F" w:rsidRDefault="00E44722" w:rsidP="72BB82B4">
            <w:pPr>
              <w:pStyle w:val="ListParagraph"/>
              <w:numPr>
                <w:ilvl w:val="1"/>
                <w:numId w:val="6"/>
              </w:numPr>
              <w:spacing w:before="120" w:after="120"/>
              <w:ind w:right="284"/>
            </w:pPr>
            <w:r>
              <w:rPr>
                <w:rFonts w:eastAsiaTheme="minorEastAsia"/>
              </w:rPr>
              <w:t>A</w:t>
            </w:r>
            <w:r w:rsidR="3A1F0345" w:rsidRPr="72BB82B4">
              <w:rPr>
                <w:rFonts w:eastAsiaTheme="minorEastAsia"/>
              </w:rPr>
              <w:t xml:space="preserve">s EirGrid is developing the interconnector it its capacity as the licensed TSO for Ireland a Regulatory Financial Framework needs to be determined by the CRU in order that the necessary project financing can be put in place. This framework is expected to be determined in 2021. EirGrid will provide the CRU with proof of funding once in place as part of the final Application for the Authorisation to construct an Interconnector. </w:t>
            </w:r>
          </w:p>
          <w:p w:rsidR="009542FA" w:rsidRPr="0064025C" w:rsidRDefault="3A1F0345" w:rsidP="00DD234B">
            <w:pPr>
              <w:pStyle w:val="ListParagraph"/>
              <w:numPr>
                <w:ilvl w:val="1"/>
                <w:numId w:val="6"/>
              </w:numPr>
              <w:spacing w:before="120" w:after="120"/>
              <w:ind w:right="284"/>
              <w:rPr>
                <w:rFonts w:eastAsiaTheme="minorEastAsia"/>
              </w:rPr>
            </w:pPr>
            <w:r w:rsidRPr="72BB82B4">
              <w:rPr>
                <w:rFonts w:eastAsiaTheme="minorEastAsia"/>
              </w:rPr>
              <w:t xml:space="preserve">RTE is developing the interconnector it its capacity as the licensed TSO for France. The Regulatory Financial Framework for RTE has been determined by CRE the National Regulatory Authority for France. </w:t>
            </w:r>
            <w:r w:rsidRPr="72BB82B4">
              <w:rPr>
                <w:rFonts w:ascii="Calibri" w:eastAsia="Calibri" w:hAnsi="Calibri" w:cs="Calibri"/>
              </w:rPr>
              <w:t>As RT</w:t>
            </w:r>
            <w:r w:rsidR="00DD234B">
              <w:rPr>
                <w:rFonts w:ascii="Calibri" w:eastAsia="Calibri" w:hAnsi="Calibri" w:cs="Calibri"/>
              </w:rPr>
              <w:t>E</w:t>
            </w:r>
            <w:r w:rsidRPr="72BB82B4">
              <w:rPr>
                <w:rFonts w:ascii="Calibri" w:eastAsia="Calibri" w:hAnsi="Calibri" w:cs="Calibri"/>
              </w:rPr>
              <w:t xml:space="preserve"> is financed at a corporate level, RT</w:t>
            </w:r>
            <w:r w:rsidR="00DD234B">
              <w:rPr>
                <w:rFonts w:ascii="Calibri" w:eastAsia="Calibri" w:hAnsi="Calibri" w:cs="Calibri"/>
              </w:rPr>
              <w:t>E</w:t>
            </w:r>
            <w:r w:rsidRPr="72BB82B4">
              <w:rPr>
                <w:rFonts w:ascii="Calibri" w:eastAsia="Calibri" w:hAnsi="Calibri" w:cs="Calibri"/>
              </w:rPr>
              <w:t>’s share of Celtic will be absorbed into the financing of RT</w:t>
            </w:r>
            <w:r w:rsidR="00DD234B">
              <w:rPr>
                <w:rFonts w:ascii="Calibri" w:eastAsia="Calibri" w:hAnsi="Calibri" w:cs="Calibri"/>
              </w:rPr>
              <w:t>E</w:t>
            </w:r>
            <w:r w:rsidRPr="72BB82B4">
              <w:rPr>
                <w:rFonts w:ascii="Calibri" w:eastAsia="Calibri" w:hAnsi="Calibri" w:cs="Calibri"/>
              </w:rPr>
              <w:t xml:space="preserve">’s other investments. EirGrid will engage with the CRU as to the level of information required in regard to the RTE arrangements and will include same </w:t>
            </w:r>
            <w:r w:rsidRPr="72BB82B4">
              <w:rPr>
                <w:rFonts w:eastAsiaTheme="minorEastAsia"/>
              </w:rPr>
              <w:t xml:space="preserve">as part of the </w:t>
            </w:r>
            <w:r w:rsidR="00DD234B">
              <w:rPr>
                <w:rFonts w:eastAsiaTheme="minorEastAsia"/>
              </w:rPr>
              <w:t>F</w:t>
            </w:r>
            <w:r w:rsidRPr="72BB82B4">
              <w:rPr>
                <w:rFonts w:eastAsiaTheme="minorEastAsia"/>
              </w:rPr>
              <w:t>inal Application for the Authorisation to construct an Interconnector.</w:t>
            </w:r>
          </w:p>
        </w:tc>
      </w:tr>
    </w:tbl>
    <w:p w:rsidR="009542FA" w:rsidRDefault="009542FA" w:rsidP="00FE7318">
      <w:pPr>
        <w:spacing w:before="120" w:after="120"/>
        <w:ind w:right="284"/>
        <w:jc w:val="both"/>
        <w:rPr>
          <w:rFonts w:ascii="Arial" w:hAnsi="Arial" w:cs="Arial"/>
        </w:rPr>
      </w:pPr>
    </w:p>
    <w:p w:rsidR="00D317F0" w:rsidRDefault="00D317F0" w:rsidP="00FE7318">
      <w:pPr>
        <w:spacing w:before="120" w:after="120"/>
        <w:ind w:right="284"/>
        <w:jc w:val="both"/>
        <w:rPr>
          <w:rFonts w:ascii="Arial" w:hAnsi="Arial" w:cs="Arial"/>
        </w:rPr>
      </w:pPr>
    </w:p>
    <w:p w:rsidR="00D317F0" w:rsidRDefault="00D317F0" w:rsidP="00FE7318">
      <w:pPr>
        <w:spacing w:before="120" w:after="120"/>
        <w:ind w:right="284"/>
        <w:jc w:val="both"/>
        <w:rPr>
          <w:rFonts w:ascii="Arial" w:hAnsi="Arial" w:cs="Arial"/>
        </w:rPr>
      </w:pPr>
    </w:p>
    <w:p w:rsidR="00D317F0" w:rsidRDefault="00D317F0" w:rsidP="00FE7318">
      <w:pPr>
        <w:spacing w:before="120" w:after="120"/>
        <w:ind w:right="284"/>
        <w:jc w:val="both"/>
        <w:rPr>
          <w:rFonts w:ascii="Arial" w:hAnsi="Arial" w:cs="Arial"/>
        </w:rPr>
      </w:pPr>
    </w:p>
    <w:p w:rsidR="00D317F0" w:rsidRDefault="00D317F0" w:rsidP="00FE7318">
      <w:pPr>
        <w:spacing w:before="120" w:after="120"/>
        <w:ind w:right="284"/>
        <w:jc w:val="both"/>
        <w:rPr>
          <w:rFonts w:ascii="Arial" w:hAnsi="Arial" w:cs="Arial"/>
        </w:rPr>
      </w:pPr>
    </w:p>
    <w:p w:rsidR="00D317F0" w:rsidRPr="00ED7722" w:rsidRDefault="00D317F0" w:rsidP="00FE7318">
      <w:pPr>
        <w:spacing w:before="120" w:after="120"/>
        <w:ind w:right="284"/>
        <w:jc w:val="both"/>
        <w:rPr>
          <w:rFonts w:ascii="Arial" w:hAnsi="Arial" w:cs="Arial"/>
        </w:rPr>
      </w:pPr>
    </w:p>
    <w:tbl>
      <w:tblPr>
        <w:tblStyle w:val="GridTableLight"/>
        <w:tblW w:w="5003" w:type="pct"/>
        <w:tblLayout w:type="fixed"/>
        <w:tblLook w:val="04A0" w:firstRow="1" w:lastRow="0" w:firstColumn="1" w:lastColumn="0" w:noHBand="0" w:noVBand="1"/>
      </w:tblPr>
      <w:tblGrid>
        <w:gridCol w:w="9548"/>
        <w:gridCol w:w="1440"/>
        <w:gridCol w:w="7"/>
      </w:tblGrid>
      <w:tr w:rsidR="00780334" w:rsidRPr="0027428D" w:rsidTr="5C414EED">
        <w:trPr>
          <w:gridAfter w:val="1"/>
          <w:wAfter w:w="3" w:type="pct"/>
          <w:trHeight w:val="567"/>
        </w:trPr>
        <w:tc>
          <w:tcPr>
            <w:tcW w:w="4997" w:type="pct"/>
            <w:gridSpan w:val="2"/>
            <w:shd w:val="clear" w:color="auto" w:fill="FF6600"/>
            <w:vAlign w:val="center"/>
          </w:tcPr>
          <w:p w:rsidR="00816F8D" w:rsidRDefault="00816F8D" w:rsidP="00816F8D">
            <w:pPr>
              <w:ind w:right="282"/>
              <w:rPr>
                <w:rFonts w:ascii="Arial" w:hAnsi="Arial" w:cs="Arial"/>
                <w:bCs/>
                <w:color w:val="FFFFFF" w:themeColor="background1"/>
              </w:rPr>
            </w:pPr>
            <w:r>
              <w:rPr>
                <w:rFonts w:ascii="Arial" w:hAnsi="Arial" w:cs="Arial"/>
                <w:b/>
                <w:color w:val="FFFFFF" w:themeColor="background1"/>
              </w:rPr>
              <w:lastRenderedPageBreak/>
              <w:t>1</w:t>
            </w:r>
            <w:r w:rsidR="00211F55">
              <w:rPr>
                <w:rFonts w:ascii="Arial" w:hAnsi="Arial" w:cs="Arial"/>
                <w:b/>
                <w:color w:val="FFFFFF" w:themeColor="background1"/>
              </w:rPr>
              <w:t>7</w:t>
            </w:r>
            <w:r w:rsidRPr="0027428D">
              <w:rPr>
                <w:rFonts w:ascii="Arial" w:hAnsi="Arial" w:cs="Arial"/>
                <w:b/>
                <w:color w:val="FFFFFF" w:themeColor="background1"/>
              </w:rPr>
              <w:t xml:space="preserve">. </w:t>
            </w:r>
            <w:r>
              <w:rPr>
                <w:rFonts w:ascii="Arial" w:hAnsi="Arial" w:cs="Arial"/>
                <w:b/>
                <w:color w:val="FFFFFF" w:themeColor="background1"/>
              </w:rPr>
              <w:t xml:space="preserve"> Planning compliance for </w:t>
            </w:r>
            <w:r w:rsidR="00CF0355">
              <w:rPr>
                <w:rFonts w:ascii="Arial" w:hAnsi="Arial" w:cs="Arial"/>
                <w:b/>
                <w:color w:val="FFFFFF" w:themeColor="background1"/>
              </w:rPr>
              <w:t xml:space="preserve">applications under the </w:t>
            </w:r>
            <w:r>
              <w:rPr>
                <w:rFonts w:ascii="Arial" w:hAnsi="Arial" w:cs="Arial"/>
                <w:b/>
                <w:color w:val="FFFFFF" w:themeColor="background1"/>
              </w:rPr>
              <w:t xml:space="preserve">Projects of Common Interest (PCI) </w:t>
            </w:r>
            <w:r w:rsidR="00CF0355">
              <w:rPr>
                <w:rFonts w:ascii="Arial" w:hAnsi="Arial" w:cs="Arial"/>
                <w:b/>
                <w:color w:val="FFFFFF" w:themeColor="background1"/>
              </w:rPr>
              <w:t xml:space="preserve">process </w:t>
            </w:r>
          </w:p>
          <w:p w:rsidR="00816F8D" w:rsidRPr="00B41035" w:rsidRDefault="00816F8D" w:rsidP="00816F8D">
            <w:pPr>
              <w:ind w:right="282"/>
              <w:rPr>
                <w:rFonts w:ascii="Arial" w:hAnsi="Arial" w:cs="Arial"/>
                <w:b/>
              </w:rPr>
            </w:pPr>
            <w:r w:rsidRPr="00B41035">
              <w:rPr>
                <w:rFonts w:ascii="Arial" w:hAnsi="Arial" w:cs="Arial"/>
                <w:bCs/>
              </w:rPr>
              <w:t>Applicant to attach a progress report on their application for the named project under the PCI process. Details to include</w:t>
            </w:r>
            <w:r w:rsidR="0005631E" w:rsidRPr="00B41035">
              <w:rPr>
                <w:rFonts w:ascii="Arial" w:hAnsi="Arial" w:cs="Arial"/>
                <w:bCs/>
              </w:rPr>
              <w:t>: (</w:t>
            </w:r>
            <w:proofErr w:type="spellStart"/>
            <w:r w:rsidR="0005631E" w:rsidRPr="00B41035">
              <w:rPr>
                <w:rFonts w:ascii="Arial" w:hAnsi="Arial" w:cs="Arial"/>
                <w:bCs/>
              </w:rPr>
              <w:t>i</w:t>
            </w:r>
            <w:proofErr w:type="spellEnd"/>
            <w:r w:rsidR="0005631E" w:rsidRPr="00B41035">
              <w:rPr>
                <w:rFonts w:ascii="Arial" w:hAnsi="Arial" w:cs="Arial"/>
                <w:bCs/>
              </w:rPr>
              <w:t>)</w:t>
            </w:r>
            <w:r w:rsidRPr="00B41035">
              <w:rPr>
                <w:rFonts w:ascii="Arial" w:hAnsi="Arial" w:cs="Arial"/>
                <w:bCs/>
              </w:rPr>
              <w:t xml:space="preserve"> a </w:t>
            </w:r>
            <w:r w:rsidR="00CF0355" w:rsidRPr="00B41035">
              <w:rPr>
                <w:rFonts w:ascii="Arial" w:hAnsi="Arial" w:cs="Arial"/>
                <w:bCs/>
              </w:rPr>
              <w:t xml:space="preserve">status update on all </w:t>
            </w:r>
            <w:r w:rsidRPr="00B41035">
              <w:rPr>
                <w:rFonts w:ascii="Arial" w:hAnsi="Arial" w:cs="Arial"/>
                <w:bCs/>
              </w:rPr>
              <w:t>planning consent</w:t>
            </w:r>
            <w:r w:rsidR="00CF0355" w:rsidRPr="00B41035">
              <w:rPr>
                <w:rFonts w:ascii="Arial" w:hAnsi="Arial" w:cs="Arial"/>
                <w:bCs/>
              </w:rPr>
              <w:t xml:space="preserve"> applications </w:t>
            </w:r>
            <w:r w:rsidR="003966D6">
              <w:rPr>
                <w:rFonts w:ascii="Arial" w:hAnsi="Arial" w:cs="Arial"/>
                <w:bCs/>
              </w:rPr>
              <w:t xml:space="preserve">to the relevant local planning authority or An </w:t>
            </w:r>
            <w:proofErr w:type="spellStart"/>
            <w:r w:rsidR="003966D6">
              <w:rPr>
                <w:rFonts w:ascii="Arial" w:hAnsi="Arial" w:cs="Arial"/>
                <w:bCs/>
              </w:rPr>
              <w:t>Bord</w:t>
            </w:r>
            <w:proofErr w:type="spellEnd"/>
            <w:r w:rsidR="003966D6">
              <w:rPr>
                <w:rFonts w:ascii="Arial" w:hAnsi="Arial" w:cs="Arial"/>
                <w:bCs/>
              </w:rPr>
              <w:t xml:space="preserve"> </w:t>
            </w:r>
            <w:proofErr w:type="spellStart"/>
            <w:r w:rsidR="003966D6">
              <w:rPr>
                <w:rFonts w:ascii="Arial" w:hAnsi="Arial" w:cs="Arial"/>
                <w:bCs/>
              </w:rPr>
              <w:t>Pleanala</w:t>
            </w:r>
            <w:proofErr w:type="spellEnd"/>
            <w:r w:rsidR="003966D6">
              <w:rPr>
                <w:rFonts w:ascii="Arial" w:hAnsi="Arial" w:cs="Arial"/>
                <w:bCs/>
              </w:rPr>
              <w:t xml:space="preserve"> </w:t>
            </w:r>
            <w:r w:rsidR="0005631E" w:rsidRPr="00B41035">
              <w:rPr>
                <w:rFonts w:ascii="Arial" w:hAnsi="Arial" w:cs="Arial"/>
                <w:bCs/>
              </w:rPr>
              <w:t xml:space="preserve">(ii) where outstanding, the expected schedule for issuance, </w:t>
            </w:r>
            <w:r w:rsidRPr="00B41035">
              <w:rPr>
                <w:rFonts w:ascii="Arial" w:hAnsi="Arial" w:cs="Arial"/>
                <w:bCs/>
              </w:rPr>
              <w:t xml:space="preserve">and </w:t>
            </w:r>
            <w:r w:rsidR="0005631E" w:rsidRPr="00B41035">
              <w:rPr>
                <w:rFonts w:ascii="Arial" w:hAnsi="Arial" w:cs="Arial"/>
                <w:bCs/>
              </w:rPr>
              <w:t xml:space="preserve">(iii) </w:t>
            </w:r>
            <w:r w:rsidRPr="00B41035">
              <w:rPr>
                <w:rFonts w:ascii="Arial" w:hAnsi="Arial" w:cs="Arial"/>
                <w:bCs/>
              </w:rPr>
              <w:t>an up to date project schedule highlighting any consent interdependencies that may impact th</w:t>
            </w:r>
            <w:r w:rsidR="0005631E" w:rsidRPr="00B41035">
              <w:rPr>
                <w:rFonts w:ascii="Arial" w:hAnsi="Arial" w:cs="Arial"/>
                <w:bCs/>
              </w:rPr>
              <w:t>is</w:t>
            </w:r>
            <w:r w:rsidRPr="00B41035">
              <w:rPr>
                <w:rFonts w:ascii="Arial" w:hAnsi="Arial" w:cs="Arial"/>
                <w:bCs/>
              </w:rPr>
              <w:t xml:space="preserve"> CRU assessment. The project report should include details of PCI process progress in both countries proposed to be interconnected</w:t>
            </w:r>
            <w:r w:rsidRPr="00B41035">
              <w:rPr>
                <w:rFonts w:ascii="Arial" w:hAnsi="Arial" w:cs="Arial"/>
                <w:b/>
              </w:rPr>
              <w:t xml:space="preserve">  </w:t>
            </w:r>
          </w:p>
          <w:p w:rsidR="00780334" w:rsidRPr="005F6377" w:rsidRDefault="00780334" w:rsidP="003D0780">
            <w:pPr>
              <w:ind w:right="282"/>
              <w:rPr>
                <w:rFonts w:ascii="Arial" w:hAnsi="Arial" w:cs="Arial"/>
                <w:bCs/>
                <w:color w:val="FFFFFF" w:themeColor="background1"/>
              </w:rPr>
            </w:pPr>
          </w:p>
        </w:tc>
      </w:tr>
      <w:tr w:rsidR="00866242" w:rsidTr="5C414EED">
        <w:trPr>
          <w:trHeight w:val="567"/>
        </w:trPr>
        <w:tc>
          <w:tcPr>
            <w:tcW w:w="43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254D3" w:rsidRDefault="0068187E" w:rsidP="0068187E">
            <w:pPr>
              <w:numPr>
                <w:ilvl w:val="0"/>
                <w:numId w:val="41"/>
              </w:numPr>
              <w:tabs>
                <w:tab w:val="right" w:leader="hyphen" w:pos="8931"/>
              </w:tabs>
              <w:rPr>
                <w:rFonts w:cs="Bookman Old Style"/>
              </w:rPr>
            </w:pPr>
            <w:commentRangeStart w:id="13"/>
            <w:r w:rsidRPr="0068187E">
              <w:rPr>
                <w:rFonts w:cs="Bookman Old Style"/>
              </w:rPr>
              <w:t xml:space="preserve">A detailed status update </w:t>
            </w:r>
            <w:r w:rsidR="001370CE">
              <w:rPr>
                <w:rFonts w:cs="Bookman Old Style"/>
              </w:rPr>
              <w:t xml:space="preserve">and the expected schedule for issuance </w:t>
            </w:r>
            <w:r w:rsidRPr="0068187E">
              <w:rPr>
                <w:rFonts w:cs="Bookman Old Style"/>
              </w:rPr>
              <w:t xml:space="preserve">of the Strategic Infrastructure Development (SID) Application to An </w:t>
            </w:r>
            <w:proofErr w:type="spellStart"/>
            <w:r w:rsidRPr="0068187E">
              <w:rPr>
                <w:rFonts w:cs="Bookman Old Style"/>
              </w:rPr>
              <w:t>Bord</w:t>
            </w:r>
            <w:proofErr w:type="spellEnd"/>
            <w:r w:rsidRPr="0068187E">
              <w:rPr>
                <w:rFonts w:cs="Bookman Old Style"/>
              </w:rPr>
              <w:t xml:space="preserve"> </w:t>
            </w:r>
            <w:proofErr w:type="spellStart"/>
            <w:r w:rsidRPr="0068187E">
              <w:rPr>
                <w:rFonts w:cs="Bookman Old Style"/>
              </w:rPr>
              <w:t>Pleanála</w:t>
            </w:r>
            <w:proofErr w:type="spellEnd"/>
            <w:r w:rsidRPr="0068187E">
              <w:rPr>
                <w:rFonts w:cs="Bookman Old Style"/>
              </w:rPr>
              <w:t xml:space="preserve"> and the Foreshore Licence Application to the Foreshore Unit </w:t>
            </w:r>
            <w:r w:rsidR="004977BE">
              <w:rPr>
                <w:rFonts w:cs="Bookman Old Style"/>
              </w:rPr>
              <w:t>is set out</w:t>
            </w:r>
            <w:r w:rsidRPr="0068187E">
              <w:rPr>
                <w:rFonts w:cs="Bookman Old Style"/>
              </w:rPr>
              <w:t xml:space="preserve"> in the following document:  </w:t>
            </w:r>
            <w:r w:rsidR="00D254D3" w:rsidRPr="0068187E">
              <w:rPr>
                <w:rFonts w:cs="Bookman Old Style"/>
              </w:rPr>
              <w:object w:dxaOrig="8520" w:dyaOrig="816" w14:anchorId="4DE3A696">
                <v:shape id="_x0000_i1030" type="#_x0000_t75" style="width:413.4pt;height:39.6pt" o:ole="">
                  <v:imagedata r:id="rId39" o:title=""/>
                </v:shape>
                <o:OLEObject Type="Embed" ProgID="Package" ShapeID="_x0000_i1030" DrawAspect="Content" ObjectID="_1681188685" r:id="rId40"/>
              </w:object>
            </w:r>
            <w:r w:rsidR="00D254D3">
              <w:rPr>
                <w:rFonts w:cs="Bookman Old Style"/>
              </w:rPr>
              <w:t>In addition to the following updated schedule (updated as of April 2021):</w:t>
            </w:r>
          </w:p>
          <w:p w:rsidR="00D254D3" w:rsidRDefault="00D254D3" w:rsidP="00D254D3">
            <w:pPr>
              <w:tabs>
                <w:tab w:val="right" w:leader="hyphen" w:pos="8931"/>
              </w:tabs>
              <w:ind w:left="1080"/>
              <w:rPr>
                <w:rFonts w:cs="Bookman Old Style"/>
              </w:rPr>
            </w:pPr>
            <w:r>
              <w:rPr>
                <w:rFonts w:cs="Bookman Old Style"/>
              </w:rPr>
              <w:object w:dxaOrig="9780" w:dyaOrig="816" w14:anchorId="3023F970">
                <v:shape id="_x0000_i1031" type="#_x0000_t75" style="width:418.2pt;height:34.8pt" o:ole="">
                  <v:imagedata r:id="rId41" o:title=""/>
                </v:shape>
                <o:OLEObject Type="Embed" ProgID="Package" ShapeID="_x0000_i1031" DrawAspect="Content" ObjectID="_1681188686" r:id="rId42"/>
              </w:object>
            </w:r>
          </w:p>
          <w:p w:rsidR="0068187E" w:rsidRDefault="0068187E" w:rsidP="0068187E">
            <w:pPr>
              <w:numPr>
                <w:ilvl w:val="0"/>
                <w:numId w:val="41"/>
              </w:numPr>
              <w:tabs>
                <w:tab w:val="right" w:leader="hyphen" w:pos="8931"/>
              </w:tabs>
              <w:rPr>
                <w:rFonts w:cs="Bookman Old Style"/>
              </w:rPr>
            </w:pPr>
            <w:r w:rsidRPr="0068187E">
              <w:rPr>
                <w:rFonts w:cs="Bookman Old Style"/>
              </w:rPr>
              <w:t xml:space="preserve">In summary, EirGrid intends to submit both the SID Application for the onshore related aspects of the development and the Foreshore Licence Application for the offshore related aspects of the development in </w:t>
            </w:r>
            <w:r w:rsidR="00D317F0">
              <w:rPr>
                <w:rFonts w:cs="Bookman Old Style"/>
              </w:rPr>
              <w:t>June</w:t>
            </w:r>
            <w:r w:rsidRPr="0068187E">
              <w:rPr>
                <w:rFonts w:cs="Bookman Old Style"/>
              </w:rPr>
              <w:t xml:space="preserve"> 2021.  EirGrid expects to receive a decision in relation to both consent applications by </w:t>
            </w:r>
            <w:r w:rsidR="001370CE">
              <w:rPr>
                <w:rFonts w:cs="Bookman Old Style"/>
              </w:rPr>
              <w:t>April</w:t>
            </w:r>
            <w:r w:rsidRPr="0068187E">
              <w:rPr>
                <w:rFonts w:cs="Bookman Old Style"/>
              </w:rPr>
              <w:t xml:space="preserve"> 2022.</w:t>
            </w:r>
            <w:commentRangeEnd w:id="13"/>
            <w:r w:rsidR="00D254D3">
              <w:rPr>
                <w:rStyle w:val="CommentReference"/>
              </w:rPr>
              <w:commentReference w:id="13"/>
            </w:r>
          </w:p>
          <w:p w:rsidR="001370CE" w:rsidRPr="0068187E" w:rsidRDefault="001370CE" w:rsidP="001370CE">
            <w:pPr>
              <w:tabs>
                <w:tab w:val="right" w:leader="hyphen" w:pos="8931"/>
              </w:tabs>
              <w:ind w:left="1080"/>
              <w:rPr>
                <w:rFonts w:cs="Bookman Old Style"/>
              </w:rPr>
            </w:pPr>
          </w:p>
          <w:p w:rsidR="0068187E" w:rsidRDefault="001370CE" w:rsidP="0068187E">
            <w:pPr>
              <w:numPr>
                <w:ilvl w:val="0"/>
                <w:numId w:val="41"/>
              </w:numPr>
              <w:tabs>
                <w:tab w:val="right" w:leader="hyphen" w:pos="8931"/>
              </w:tabs>
              <w:rPr>
                <w:rFonts w:cs="Bookman Old Style"/>
              </w:rPr>
            </w:pPr>
            <w:r w:rsidRPr="5C414EED">
              <w:rPr>
                <w:rFonts w:cs="Bookman Old Style"/>
              </w:rPr>
              <w:t xml:space="preserve">An up to date </w:t>
            </w:r>
            <w:r w:rsidR="004977BE" w:rsidRPr="5C414EED">
              <w:rPr>
                <w:rFonts w:cs="Bookman Old Style"/>
              </w:rPr>
              <w:t xml:space="preserve">cross jurisdictional </w:t>
            </w:r>
            <w:r w:rsidRPr="5C414EED">
              <w:rPr>
                <w:rFonts w:cs="Bookman Old Style"/>
              </w:rPr>
              <w:t>project schedule is set out below</w:t>
            </w:r>
            <w:r w:rsidR="0068187E" w:rsidRPr="5C414EED">
              <w:rPr>
                <w:rFonts w:cs="Bookman Old Style"/>
              </w:rPr>
              <w:t>.</w:t>
            </w:r>
            <w:r w:rsidRPr="5C414EED">
              <w:rPr>
                <w:rFonts w:cs="Bookman Old Style"/>
              </w:rPr>
              <w:t xml:space="preserve">  While the entirety of the cable cannot be built until a comprehensive decision is i</w:t>
            </w:r>
            <w:r w:rsidR="004977BE" w:rsidRPr="5C414EED">
              <w:rPr>
                <w:rFonts w:cs="Bookman Old Style"/>
              </w:rPr>
              <w:t>ssued in the UK and France, in the Irish jurisdiction, the Comprehensive Decision cannot be issued until the SID and the Foreshore Licence consents</w:t>
            </w:r>
            <w:r w:rsidRPr="5C414EED">
              <w:rPr>
                <w:rFonts w:cs="Bookman Old Style"/>
              </w:rPr>
              <w:t xml:space="preserve"> </w:t>
            </w:r>
            <w:r w:rsidR="004977BE" w:rsidRPr="5C414EED">
              <w:rPr>
                <w:rFonts w:cs="Bookman Old Style"/>
              </w:rPr>
              <w:t>are secured.  A more detailed account of PCI process progress in all three jurisdictions concerned is set out in the following document</w:t>
            </w:r>
            <w:r w:rsidR="0E4C9C90" w:rsidRPr="5C414EED">
              <w:rPr>
                <w:rFonts w:cs="Bookman Old Style"/>
              </w:rPr>
              <w:t xml:space="preserve"> which is complemented by the above update as of April 2021</w:t>
            </w:r>
            <w:r w:rsidR="004977BE" w:rsidRPr="5C414EED">
              <w:rPr>
                <w:rFonts w:cs="Bookman Old Style"/>
              </w:rPr>
              <w:t>:</w:t>
            </w:r>
          </w:p>
          <w:p w:rsidR="0068187E" w:rsidRDefault="004977BE" w:rsidP="004977BE">
            <w:pPr>
              <w:tabs>
                <w:tab w:val="right" w:leader="hyphen" w:pos="8931"/>
              </w:tabs>
              <w:rPr>
                <w:rFonts w:cs="Bookman Old Style"/>
              </w:rPr>
            </w:pPr>
            <w:r>
              <w:rPr>
                <w:rFonts w:cs="Bookman Old Style"/>
              </w:rPr>
              <w:object w:dxaOrig="8916" w:dyaOrig="816" w14:anchorId="3E229358">
                <v:shape id="_x0000_i1032" type="#_x0000_t75" style="width:445.8pt;height:40.8pt" o:ole="">
                  <v:imagedata r:id="rId43" o:title=""/>
                </v:shape>
                <o:OLEObject Type="Embed" ProgID="Package" ShapeID="_x0000_i1032" DrawAspect="Content" ObjectID="_1681188687" r:id="rId44"/>
              </w:object>
            </w:r>
          </w:p>
          <w:p w:rsidR="00D254D3" w:rsidRPr="0068187E" w:rsidRDefault="00D254D3" w:rsidP="004977BE">
            <w:pPr>
              <w:tabs>
                <w:tab w:val="right" w:leader="hyphen" w:pos="8931"/>
              </w:tabs>
              <w:rPr>
                <w:rFonts w:cs="Bookman Old Style"/>
              </w:rPr>
            </w:pPr>
          </w:p>
          <w:p w:rsidR="009E3ABA" w:rsidRPr="006F66A8" w:rsidRDefault="00D254D3" w:rsidP="0068187E">
            <w:pPr>
              <w:tabs>
                <w:tab w:val="right" w:leader="hyphen" w:pos="8931"/>
              </w:tabs>
              <w:rPr>
                <w:rFonts w:cs="Bookman Old Style"/>
              </w:rPr>
            </w:pPr>
            <w:r>
              <w:rPr>
                <w:noProof/>
                <w:lang w:eastAsia="en-IE"/>
              </w:rPr>
              <w:lastRenderedPageBreak/>
              <w:drawing>
                <wp:inline distT="0" distB="0" distL="0" distR="0" wp14:anchorId="42A12B4B" wp14:editId="3560C05B">
                  <wp:extent cx="5852160" cy="3571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5852160" cy="3571317"/>
                          </a:xfrm>
                          <a:prstGeom prst="rect">
                            <a:avLst/>
                          </a:prstGeom>
                        </pic:spPr>
                      </pic:pic>
                    </a:graphicData>
                  </a:graphic>
                </wp:inline>
              </w:drawing>
            </w:r>
          </w:p>
        </w:tc>
        <w:sdt>
          <w:sdtPr>
            <w:rPr>
              <w:rFonts w:ascii="Arial" w:hAnsi="Arial" w:cs="Arial"/>
              <w:b/>
              <w:color w:val="FFFFFF" w:themeColor="background1"/>
            </w:rPr>
            <w:id w:val="-1466729080"/>
            <w14:checkbox>
              <w14:checked w14:val="0"/>
              <w14:checkedState w14:val="2612" w14:font="MS Gothic"/>
              <w14:uncheckedState w14:val="2610" w14:font="MS Gothic"/>
            </w14:checkbox>
          </w:sdtPr>
          <w:sdtEndPr/>
          <w:sdtContent>
            <w:tc>
              <w:tcPr>
                <w:tcW w:w="65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66242" w:rsidRDefault="00866242" w:rsidP="00505838">
                <w:pPr>
                  <w:spacing w:after="120"/>
                  <w:ind w:right="282"/>
                  <w:jc w:val="center"/>
                  <w:rPr>
                    <w:rFonts w:ascii="Arial" w:hAnsi="Arial" w:cs="Arial"/>
                    <w:b/>
                    <w:color w:val="FFFFFF" w:themeColor="background1"/>
                  </w:rPr>
                </w:pPr>
                <w:r>
                  <w:rPr>
                    <w:rFonts w:ascii="MS Gothic" w:eastAsia="MS Gothic" w:hAnsi="MS Gothic" w:cs="Arial" w:hint="eastAsia"/>
                    <w:b/>
                    <w:color w:val="FFFFFF" w:themeColor="background1"/>
                  </w:rPr>
                  <w:t>☐</w:t>
                </w:r>
              </w:p>
            </w:tc>
          </w:sdtContent>
        </w:sdt>
      </w:tr>
    </w:tbl>
    <w:p w:rsidR="004620B4" w:rsidRDefault="004620B4">
      <w:pPr>
        <w:spacing w:after="120" w:line="240" w:lineRule="auto"/>
        <w:ind w:right="282"/>
        <w:jc w:val="both"/>
        <w:rPr>
          <w:rFonts w:ascii="Arial" w:hAnsi="Arial" w:cs="Arial"/>
          <w:b/>
          <w:sz w:val="24"/>
        </w:rPr>
      </w:pPr>
    </w:p>
    <w:tbl>
      <w:tblPr>
        <w:tblStyle w:val="GridTableLight"/>
        <w:tblW w:w="5000" w:type="pct"/>
        <w:tblLayout w:type="fixed"/>
        <w:tblLook w:val="04A0" w:firstRow="1" w:lastRow="0" w:firstColumn="1" w:lastColumn="0" w:noHBand="0" w:noVBand="1"/>
      </w:tblPr>
      <w:tblGrid>
        <w:gridCol w:w="9322"/>
        <w:gridCol w:w="1666"/>
      </w:tblGrid>
      <w:tr w:rsidR="006C44E1" w:rsidRPr="00CE4439" w:rsidTr="72BB82B4">
        <w:trPr>
          <w:trHeight w:val="567"/>
        </w:trPr>
        <w:tc>
          <w:tcPr>
            <w:tcW w:w="5000" w:type="pct"/>
            <w:gridSpan w:val="2"/>
            <w:shd w:val="clear" w:color="auto" w:fill="FF6600"/>
            <w:vAlign w:val="center"/>
          </w:tcPr>
          <w:p w:rsidR="006C44E1" w:rsidRDefault="006C44E1" w:rsidP="00816F8D">
            <w:pPr>
              <w:spacing w:after="120"/>
              <w:ind w:right="282"/>
              <w:rPr>
                <w:rFonts w:ascii="Arial" w:hAnsi="Arial" w:cs="Arial"/>
                <w:b/>
                <w:color w:val="FFFFFF" w:themeColor="background1"/>
              </w:rPr>
            </w:pPr>
            <w:r w:rsidRPr="004B1318">
              <w:rPr>
                <w:rFonts w:ascii="Arial" w:hAnsi="Arial" w:cs="Arial"/>
                <w:b/>
                <w:color w:val="FFFFFF" w:themeColor="background1"/>
              </w:rPr>
              <w:t>1</w:t>
            </w:r>
            <w:r w:rsidR="00211F55">
              <w:rPr>
                <w:rFonts w:ascii="Arial" w:hAnsi="Arial" w:cs="Arial"/>
                <w:b/>
                <w:color w:val="FFFFFF" w:themeColor="background1"/>
              </w:rPr>
              <w:t>8</w:t>
            </w:r>
            <w:r w:rsidRPr="004B1318">
              <w:rPr>
                <w:rFonts w:ascii="Arial" w:hAnsi="Arial" w:cs="Arial"/>
                <w:b/>
                <w:color w:val="FFFFFF" w:themeColor="background1"/>
              </w:rPr>
              <w:t xml:space="preserve">. </w:t>
            </w:r>
            <w:r>
              <w:rPr>
                <w:rFonts w:ascii="Arial" w:hAnsi="Arial" w:cs="Arial"/>
                <w:b/>
                <w:color w:val="FFFFFF" w:themeColor="background1"/>
              </w:rPr>
              <w:t xml:space="preserve">Planning compliance for non-PCI process applications </w:t>
            </w:r>
          </w:p>
          <w:p w:rsidR="008E7F92" w:rsidRPr="00B41035" w:rsidRDefault="008E7F92" w:rsidP="003D0780">
            <w:pPr>
              <w:spacing w:after="120"/>
              <w:ind w:right="282"/>
              <w:rPr>
                <w:rFonts w:ascii="Arial" w:eastAsia="Calibri" w:hAnsi="Arial" w:cs="Arial"/>
                <w:szCs w:val="21"/>
                <w:lang w:val="en-GB"/>
              </w:rPr>
            </w:pPr>
            <w:r w:rsidRPr="00B41035">
              <w:rPr>
                <w:rFonts w:ascii="Arial" w:eastAsia="Calibri" w:hAnsi="Arial" w:cs="Arial"/>
                <w:szCs w:val="21"/>
                <w:lang w:val="en-GB"/>
              </w:rPr>
              <w:t xml:space="preserve">Applicant to provide copy of final planning permission, or confirmation of a planning exemption from the planning authority, or An </w:t>
            </w:r>
            <w:proofErr w:type="spellStart"/>
            <w:r w:rsidRPr="00B41035">
              <w:rPr>
                <w:rFonts w:ascii="Arial" w:eastAsia="Calibri" w:hAnsi="Arial" w:cs="Arial"/>
                <w:szCs w:val="21"/>
                <w:lang w:val="en-GB"/>
              </w:rPr>
              <w:t>Bord</w:t>
            </w:r>
            <w:proofErr w:type="spellEnd"/>
            <w:r w:rsidRPr="00B41035">
              <w:rPr>
                <w:rFonts w:ascii="Arial" w:eastAsia="Calibri" w:hAnsi="Arial" w:cs="Arial"/>
                <w:szCs w:val="21"/>
                <w:lang w:val="en-GB"/>
              </w:rPr>
              <w:t xml:space="preserve"> </w:t>
            </w:r>
            <w:proofErr w:type="spellStart"/>
            <w:r w:rsidRPr="00B41035">
              <w:rPr>
                <w:rFonts w:ascii="Arial" w:eastAsia="Calibri" w:hAnsi="Arial" w:cs="Arial"/>
                <w:szCs w:val="21"/>
                <w:lang w:val="en-GB"/>
              </w:rPr>
              <w:t>Pleanála</w:t>
            </w:r>
            <w:proofErr w:type="spellEnd"/>
            <w:r w:rsidRPr="00B41035">
              <w:rPr>
                <w:rFonts w:ascii="Arial" w:eastAsia="Calibri" w:hAnsi="Arial" w:cs="Arial"/>
                <w:szCs w:val="21"/>
                <w:lang w:val="en-GB"/>
              </w:rPr>
              <w:t xml:space="preserve"> as appropriate </w:t>
            </w:r>
          </w:p>
          <w:p w:rsidR="006C44E1" w:rsidRPr="004B1318" w:rsidRDefault="006C44E1" w:rsidP="003D0780">
            <w:pPr>
              <w:spacing w:after="120"/>
              <w:ind w:right="282"/>
              <w:rPr>
                <w:rFonts w:ascii="Arial" w:hAnsi="Arial" w:cs="Arial"/>
                <w:sz w:val="20"/>
                <w:szCs w:val="20"/>
              </w:rPr>
            </w:pPr>
            <w:r w:rsidRPr="00B41035">
              <w:rPr>
                <w:rFonts w:ascii="Arial" w:eastAsia="Calibri" w:hAnsi="Arial" w:cs="Arial"/>
                <w:szCs w:val="21"/>
                <w:lang w:val="en-GB"/>
              </w:rPr>
              <w:t>Where final grant o</w:t>
            </w:r>
            <w:r w:rsidR="0061661B">
              <w:rPr>
                <w:rFonts w:ascii="Arial" w:eastAsia="Calibri" w:hAnsi="Arial" w:cs="Arial"/>
                <w:szCs w:val="21"/>
                <w:lang w:val="en-GB"/>
              </w:rPr>
              <w:t>f</w:t>
            </w:r>
            <w:r w:rsidRPr="00B41035">
              <w:rPr>
                <w:rFonts w:ascii="Arial" w:eastAsia="Calibri" w:hAnsi="Arial" w:cs="Arial"/>
                <w:szCs w:val="21"/>
                <w:lang w:val="en-GB"/>
              </w:rPr>
              <w:t xml:space="preserve"> planning </w:t>
            </w:r>
            <w:r w:rsidR="0061661B">
              <w:rPr>
                <w:rFonts w:ascii="Arial" w:eastAsia="Calibri" w:hAnsi="Arial" w:cs="Arial"/>
                <w:szCs w:val="21"/>
                <w:lang w:val="en-GB"/>
              </w:rPr>
              <w:t>is</w:t>
            </w:r>
            <w:r w:rsidR="0061661B" w:rsidRPr="00B41035">
              <w:rPr>
                <w:rFonts w:ascii="Arial" w:eastAsia="Calibri" w:hAnsi="Arial" w:cs="Arial"/>
                <w:szCs w:val="21"/>
                <w:lang w:val="en-GB"/>
              </w:rPr>
              <w:t xml:space="preserve"> </w:t>
            </w:r>
            <w:r w:rsidRPr="00B41035">
              <w:rPr>
                <w:rFonts w:ascii="Arial" w:eastAsia="Calibri" w:hAnsi="Arial" w:cs="Arial"/>
                <w:szCs w:val="21"/>
                <w:lang w:val="en-GB"/>
              </w:rPr>
              <w:t xml:space="preserve">not available, a progress report on </w:t>
            </w:r>
            <w:r w:rsidR="0061661B">
              <w:rPr>
                <w:rFonts w:ascii="Arial" w:eastAsia="Calibri" w:hAnsi="Arial" w:cs="Arial"/>
                <w:szCs w:val="21"/>
                <w:lang w:val="en-GB"/>
              </w:rPr>
              <w:t xml:space="preserve">the </w:t>
            </w:r>
            <w:r w:rsidRPr="00B41035">
              <w:rPr>
                <w:rFonts w:ascii="Arial" w:eastAsia="Calibri" w:hAnsi="Arial" w:cs="Arial"/>
                <w:szCs w:val="21"/>
                <w:lang w:val="en-GB"/>
              </w:rPr>
              <w:t xml:space="preserve">planning application should be provided.  </w:t>
            </w:r>
          </w:p>
        </w:tc>
      </w:tr>
      <w:tr w:rsidR="009F78EA" w:rsidRPr="00CE4439" w:rsidTr="72BB82B4">
        <w:trPr>
          <w:trHeight w:val="567"/>
        </w:trPr>
        <w:tc>
          <w:tcPr>
            <w:tcW w:w="4242" w:type="pct"/>
            <w:shd w:val="clear" w:color="auto" w:fill="auto"/>
            <w:vAlign w:val="center"/>
          </w:tcPr>
          <w:p w:rsidR="009F78EA" w:rsidRPr="00AB2403" w:rsidRDefault="006C44E1" w:rsidP="00AB2403">
            <w:pPr>
              <w:spacing w:after="120"/>
              <w:ind w:right="284"/>
              <w:rPr>
                <w:rFonts w:ascii="Arial" w:eastAsia="Calibri" w:hAnsi="Arial" w:cs="Arial"/>
                <w:szCs w:val="21"/>
                <w:lang w:val="en-GB"/>
              </w:rPr>
            </w:pPr>
            <w:r w:rsidRPr="007402BE">
              <w:rPr>
                <w:rFonts w:ascii="Arial" w:eastAsia="Calibri" w:hAnsi="Arial" w:cs="Arial"/>
                <w:b/>
                <w:bCs/>
                <w:szCs w:val="21"/>
                <w:lang w:val="en-GB"/>
              </w:rPr>
              <w:t>Proof of planning/progress report accompanies this report</w:t>
            </w:r>
            <w:r>
              <w:rPr>
                <w:rFonts w:ascii="Arial" w:eastAsia="Calibri" w:hAnsi="Arial" w:cs="Arial"/>
                <w:b/>
                <w:bCs/>
                <w:szCs w:val="21"/>
                <w:lang w:val="en-GB"/>
              </w:rPr>
              <w:t xml:space="preserve"> </w:t>
            </w:r>
            <w:r w:rsidRPr="005F6377">
              <w:rPr>
                <w:rFonts w:ascii="Arial" w:hAnsi="Arial" w:cs="Arial"/>
                <w:bCs/>
              </w:rPr>
              <w:t>(please tick or mark as n/a)</w:t>
            </w:r>
            <w:r w:rsidR="00866242">
              <w:rPr>
                <w:rFonts w:ascii="Arial" w:hAnsi="Arial" w:cs="Arial"/>
                <w:bCs/>
              </w:rPr>
              <w:t xml:space="preserve">  </w:t>
            </w:r>
          </w:p>
        </w:tc>
        <w:tc>
          <w:tcPr>
            <w:tcW w:w="758" w:type="pct"/>
            <w:shd w:val="clear" w:color="auto" w:fill="auto"/>
            <w:vAlign w:val="center"/>
          </w:tcPr>
          <w:p w:rsidR="009F78EA" w:rsidRPr="00866242" w:rsidRDefault="00866242" w:rsidP="003D0780">
            <w:pPr>
              <w:spacing w:after="120"/>
              <w:ind w:right="282"/>
              <w:rPr>
                <w:rFonts w:ascii="Arial" w:hAnsi="Arial" w:cs="Arial"/>
              </w:rPr>
            </w:pPr>
            <w:r w:rsidRPr="72BB82B4">
              <w:rPr>
                <w:rFonts w:ascii="Arial" w:hAnsi="Arial" w:cs="Arial"/>
              </w:rPr>
              <w:t>Not applicable.</w:t>
            </w:r>
          </w:p>
        </w:tc>
      </w:tr>
    </w:tbl>
    <w:p w:rsidR="00FE7318" w:rsidRDefault="00FE7318">
      <w:pPr>
        <w:spacing w:after="120" w:line="240" w:lineRule="auto"/>
        <w:ind w:right="282"/>
        <w:jc w:val="both"/>
        <w:rPr>
          <w:rFonts w:ascii="Arial" w:hAnsi="Arial" w:cs="Arial"/>
          <w:b/>
          <w:sz w:val="24"/>
        </w:rPr>
      </w:pPr>
    </w:p>
    <w:p w:rsidR="00FE7318" w:rsidRPr="00455495" w:rsidRDefault="00FE7318">
      <w:pPr>
        <w:spacing w:after="120" w:line="240" w:lineRule="auto"/>
        <w:ind w:right="282"/>
        <w:jc w:val="both"/>
        <w:rPr>
          <w:rFonts w:ascii="Arial" w:hAnsi="Arial" w:cs="Arial"/>
          <w:b/>
          <w:sz w:val="24"/>
        </w:rPr>
      </w:pPr>
    </w:p>
    <w:p w:rsidR="007B6C44" w:rsidRDefault="007B6C44" w:rsidP="005D6A5A">
      <w:pPr>
        <w:spacing w:after="0"/>
        <w:ind w:right="282"/>
        <w:jc w:val="both"/>
        <w:rPr>
          <w:rFonts w:ascii="Arial" w:hAnsi="Arial" w:cs="Arial"/>
          <w:b/>
          <w:sz w:val="32"/>
          <w:szCs w:val="32"/>
        </w:rPr>
      </w:pPr>
    </w:p>
    <w:p w:rsidR="00FE7318" w:rsidRDefault="00FE7318" w:rsidP="005D6A5A">
      <w:pPr>
        <w:spacing w:after="0"/>
        <w:ind w:right="282"/>
        <w:jc w:val="both"/>
        <w:rPr>
          <w:rFonts w:ascii="Arial" w:hAnsi="Arial" w:cs="Arial"/>
          <w:b/>
          <w:sz w:val="32"/>
          <w:szCs w:val="32"/>
        </w:rPr>
        <w:sectPr w:rsidR="00FE7318" w:rsidSect="00CD0E04">
          <w:headerReference w:type="default" r:id="rId46"/>
          <w:pgSz w:w="11906" w:h="16838"/>
          <w:pgMar w:top="567" w:right="567" w:bottom="567" w:left="567" w:header="709" w:footer="709" w:gutter="0"/>
          <w:cols w:space="708"/>
          <w:titlePg/>
          <w:docGrid w:linePitch="360"/>
        </w:sectPr>
      </w:pPr>
    </w:p>
    <w:p w:rsidR="00C60500" w:rsidRPr="00C60500" w:rsidRDefault="00C60500" w:rsidP="005D6A5A">
      <w:pPr>
        <w:spacing w:after="0"/>
        <w:ind w:right="282"/>
        <w:jc w:val="both"/>
        <w:rPr>
          <w:rFonts w:ascii="Arial" w:hAnsi="Arial" w:cs="Arial"/>
          <w:b/>
          <w:sz w:val="32"/>
          <w:szCs w:val="32"/>
        </w:rPr>
      </w:pPr>
      <w:r w:rsidRPr="00C60500">
        <w:rPr>
          <w:rFonts w:ascii="Arial" w:hAnsi="Arial" w:cs="Arial"/>
          <w:b/>
          <w:sz w:val="32"/>
          <w:szCs w:val="32"/>
        </w:rPr>
        <w:lastRenderedPageBreak/>
        <w:t>DECLARATION AND CONSENT</w:t>
      </w:r>
    </w:p>
    <w:p w:rsidR="00C60500" w:rsidRPr="0027428D" w:rsidRDefault="00C60500" w:rsidP="0027428D">
      <w:pPr>
        <w:pStyle w:val="Default"/>
        <w:spacing w:after="120" w:line="360" w:lineRule="auto"/>
        <w:ind w:left="284" w:right="282"/>
        <w:jc w:val="both"/>
        <w:rPr>
          <w:rFonts w:ascii="Arial" w:hAnsi="Arial" w:cs="Arial"/>
          <w:sz w:val="21"/>
          <w:szCs w:val="21"/>
        </w:rPr>
      </w:pPr>
      <w:r w:rsidRPr="0027428D">
        <w:rPr>
          <w:rFonts w:ascii="Arial" w:hAnsi="Arial" w:cs="Arial"/>
          <w:sz w:val="21"/>
          <w:szCs w:val="21"/>
        </w:rPr>
        <w:t>The applicant hereby declares that, in so far as it is applicable</w:t>
      </w:r>
      <w:r w:rsidR="002B074A">
        <w:rPr>
          <w:rFonts w:ascii="Arial" w:hAnsi="Arial" w:cs="Arial"/>
          <w:sz w:val="21"/>
          <w:szCs w:val="21"/>
        </w:rPr>
        <w:t>:</w:t>
      </w:r>
    </w:p>
    <w:p w:rsidR="00C60500" w:rsidRPr="0027428D" w:rsidRDefault="00C60500" w:rsidP="0027428D">
      <w:pPr>
        <w:pStyle w:val="Default"/>
        <w:numPr>
          <w:ilvl w:val="0"/>
          <w:numId w:val="17"/>
        </w:numPr>
        <w:spacing w:after="120" w:line="360" w:lineRule="auto"/>
        <w:ind w:right="282"/>
        <w:jc w:val="both"/>
        <w:rPr>
          <w:rFonts w:ascii="Arial" w:hAnsi="Arial" w:cs="Arial"/>
          <w:sz w:val="21"/>
          <w:szCs w:val="21"/>
        </w:rPr>
      </w:pPr>
      <w:r w:rsidRPr="0027428D">
        <w:rPr>
          <w:rFonts w:ascii="Arial" w:hAnsi="Arial" w:cs="Arial"/>
          <w:sz w:val="21"/>
          <w:szCs w:val="21"/>
        </w:rPr>
        <w:t xml:space="preserve">The applicant is capable of </w:t>
      </w:r>
      <w:r w:rsidR="00762928">
        <w:rPr>
          <w:rFonts w:ascii="Arial" w:hAnsi="Arial" w:cs="Arial"/>
          <w:sz w:val="21"/>
          <w:szCs w:val="21"/>
        </w:rPr>
        <w:t xml:space="preserve">and shall </w:t>
      </w:r>
      <w:r w:rsidRPr="0027428D">
        <w:rPr>
          <w:rFonts w:ascii="Arial" w:hAnsi="Arial" w:cs="Arial"/>
          <w:sz w:val="21"/>
          <w:szCs w:val="21"/>
        </w:rPr>
        <w:t>comply</w:t>
      </w:r>
      <w:r w:rsidR="002B074A">
        <w:rPr>
          <w:rFonts w:ascii="Arial" w:hAnsi="Arial" w:cs="Arial"/>
          <w:sz w:val="21"/>
          <w:szCs w:val="21"/>
        </w:rPr>
        <w:t xml:space="preserve"> </w:t>
      </w:r>
      <w:r w:rsidRPr="0027428D">
        <w:rPr>
          <w:rFonts w:ascii="Arial" w:hAnsi="Arial" w:cs="Arial"/>
          <w:sz w:val="21"/>
          <w:szCs w:val="21"/>
        </w:rPr>
        <w:t xml:space="preserve">with the conditions </w:t>
      </w:r>
      <w:r w:rsidR="00762928">
        <w:rPr>
          <w:rFonts w:ascii="Arial" w:hAnsi="Arial" w:cs="Arial"/>
          <w:sz w:val="21"/>
          <w:szCs w:val="21"/>
        </w:rPr>
        <w:t>of</w:t>
      </w:r>
      <w:r w:rsidRPr="0027428D">
        <w:rPr>
          <w:rFonts w:ascii="Arial" w:hAnsi="Arial" w:cs="Arial"/>
          <w:sz w:val="21"/>
          <w:szCs w:val="21"/>
        </w:rPr>
        <w:t xml:space="preserve"> </w:t>
      </w:r>
      <w:r w:rsidR="00CC5D9B">
        <w:rPr>
          <w:rFonts w:ascii="Arial" w:hAnsi="Arial" w:cs="Arial"/>
          <w:sz w:val="21"/>
          <w:szCs w:val="21"/>
        </w:rPr>
        <w:t>any</w:t>
      </w:r>
      <w:r w:rsidR="00CC5D9B" w:rsidRPr="0027428D">
        <w:rPr>
          <w:rFonts w:ascii="Arial" w:hAnsi="Arial" w:cs="Arial"/>
          <w:sz w:val="21"/>
          <w:szCs w:val="21"/>
        </w:rPr>
        <w:t xml:space="preserve"> </w:t>
      </w:r>
      <w:r w:rsidRPr="0027428D">
        <w:rPr>
          <w:rFonts w:ascii="Arial" w:hAnsi="Arial" w:cs="Arial"/>
          <w:sz w:val="21"/>
          <w:szCs w:val="21"/>
        </w:rPr>
        <w:t>authoris</w:t>
      </w:r>
      <w:r w:rsidR="002B074A">
        <w:rPr>
          <w:rFonts w:ascii="Arial" w:hAnsi="Arial" w:cs="Arial"/>
          <w:sz w:val="21"/>
          <w:szCs w:val="21"/>
        </w:rPr>
        <w:t>at</w:t>
      </w:r>
      <w:r w:rsidR="00762928">
        <w:rPr>
          <w:rFonts w:ascii="Arial" w:hAnsi="Arial" w:cs="Arial"/>
          <w:sz w:val="21"/>
          <w:szCs w:val="21"/>
        </w:rPr>
        <w:t>ion</w:t>
      </w:r>
      <w:r w:rsidRPr="0027428D">
        <w:rPr>
          <w:rFonts w:ascii="Arial" w:hAnsi="Arial" w:cs="Arial"/>
          <w:sz w:val="21"/>
          <w:szCs w:val="21"/>
        </w:rPr>
        <w:t xml:space="preserve"> </w:t>
      </w:r>
      <w:r w:rsidR="00CC5D9B">
        <w:rPr>
          <w:rFonts w:ascii="Arial" w:hAnsi="Arial" w:cs="Arial"/>
          <w:sz w:val="21"/>
          <w:szCs w:val="21"/>
        </w:rPr>
        <w:t xml:space="preserve">and licence </w:t>
      </w:r>
      <w:r w:rsidR="00057F25">
        <w:rPr>
          <w:rFonts w:ascii="Arial" w:hAnsi="Arial" w:cs="Arial"/>
          <w:sz w:val="21"/>
          <w:szCs w:val="21"/>
        </w:rPr>
        <w:t xml:space="preserve">they </w:t>
      </w:r>
      <w:r w:rsidR="00CC5D9B">
        <w:rPr>
          <w:rFonts w:ascii="Arial" w:hAnsi="Arial" w:cs="Arial"/>
          <w:sz w:val="21"/>
          <w:szCs w:val="21"/>
        </w:rPr>
        <w:t xml:space="preserve">may </w:t>
      </w:r>
      <w:r w:rsidR="00057F25">
        <w:rPr>
          <w:rFonts w:ascii="Arial" w:hAnsi="Arial" w:cs="Arial"/>
          <w:sz w:val="21"/>
          <w:szCs w:val="21"/>
        </w:rPr>
        <w:t xml:space="preserve">be issued </w:t>
      </w:r>
      <w:r w:rsidRPr="0027428D">
        <w:rPr>
          <w:rFonts w:ascii="Arial" w:hAnsi="Arial" w:cs="Arial"/>
          <w:sz w:val="21"/>
          <w:szCs w:val="21"/>
        </w:rPr>
        <w:t xml:space="preserve">if this application is approved by the CRU. </w:t>
      </w:r>
    </w:p>
    <w:p w:rsidR="00C60500" w:rsidRPr="0027428D" w:rsidRDefault="00C60500" w:rsidP="0027428D">
      <w:pPr>
        <w:pStyle w:val="Default"/>
        <w:numPr>
          <w:ilvl w:val="0"/>
          <w:numId w:val="17"/>
        </w:numPr>
        <w:spacing w:after="120" w:line="360" w:lineRule="auto"/>
        <w:ind w:right="282"/>
        <w:jc w:val="both"/>
        <w:rPr>
          <w:rFonts w:ascii="Arial" w:hAnsi="Arial" w:cs="Arial"/>
          <w:sz w:val="21"/>
          <w:szCs w:val="21"/>
        </w:rPr>
      </w:pPr>
      <w:r w:rsidRPr="0027428D">
        <w:rPr>
          <w:rFonts w:ascii="Arial" w:hAnsi="Arial" w:cs="Arial"/>
          <w:sz w:val="21"/>
          <w:szCs w:val="21"/>
        </w:rPr>
        <w:t xml:space="preserve">The applicant shall at all times comply with lawful directions of the CRU. </w:t>
      </w:r>
    </w:p>
    <w:p w:rsidR="00C60500" w:rsidRPr="0027428D" w:rsidRDefault="00C60500" w:rsidP="0027428D">
      <w:pPr>
        <w:pStyle w:val="Default"/>
        <w:numPr>
          <w:ilvl w:val="0"/>
          <w:numId w:val="17"/>
        </w:numPr>
        <w:spacing w:after="120" w:line="360" w:lineRule="auto"/>
        <w:ind w:right="282"/>
        <w:jc w:val="both"/>
        <w:rPr>
          <w:rFonts w:ascii="Arial" w:hAnsi="Arial" w:cs="Arial"/>
          <w:sz w:val="21"/>
          <w:szCs w:val="21"/>
        </w:rPr>
      </w:pPr>
      <w:r w:rsidRPr="0027428D">
        <w:rPr>
          <w:rFonts w:ascii="Arial" w:hAnsi="Arial" w:cs="Arial"/>
          <w:sz w:val="21"/>
          <w:szCs w:val="21"/>
        </w:rPr>
        <w:t xml:space="preserve">No activity carried out under </w:t>
      </w:r>
      <w:r w:rsidR="00CC5D9B">
        <w:rPr>
          <w:rFonts w:ascii="Arial" w:hAnsi="Arial" w:cs="Arial"/>
          <w:sz w:val="21"/>
          <w:szCs w:val="21"/>
        </w:rPr>
        <w:t>any</w:t>
      </w:r>
      <w:r w:rsidR="00CC5D9B" w:rsidRPr="0027428D">
        <w:rPr>
          <w:rFonts w:ascii="Arial" w:hAnsi="Arial" w:cs="Arial"/>
          <w:sz w:val="21"/>
          <w:szCs w:val="21"/>
        </w:rPr>
        <w:t xml:space="preserve"> </w:t>
      </w:r>
      <w:r w:rsidRPr="0027428D">
        <w:rPr>
          <w:rFonts w:ascii="Arial" w:hAnsi="Arial" w:cs="Arial"/>
          <w:sz w:val="21"/>
          <w:szCs w:val="21"/>
        </w:rPr>
        <w:t xml:space="preserve">authorisation </w:t>
      </w:r>
      <w:r w:rsidR="00CC5D9B">
        <w:rPr>
          <w:rFonts w:ascii="Arial" w:hAnsi="Arial" w:cs="Arial"/>
          <w:sz w:val="21"/>
          <w:szCs w:val="21"/>
        </w:rPr>
        <w:t xml:space="preserve">or licence </w:t>
      </w:r>
      <w:r w:rsidRPr="0027428D">
        <w:rPr>
          <w:rFonts w:ascii="Arial" w:hAnsi="Arial" w:cs="Arial"/>
          <w:sz w:val="21"/>
          <w:szCs w:val="21"/>
        </w:rPr>
        <w:t xml:space="preserve">granted pursuant to this application will adversely affect the safety and security of the electricity system. </w:t>
      </w:r>
    </w:p>
    <w:p w:rsidR="00C60500" w:rsidRPr="0027428D" w:rsidRDefault="00C60500" w:rsidP="0027428D">
      <w:pPr>
        <w:pStyle w:val="Default"/>
        <w:numPr>
          <w:ilvl w:val="0"/>
          <w:numId w:val="17"/>
        </w:numPr>
        <w:spacing w:after="120" w:line="360" w:lineRule="auto"/>
        <w:ind w:right="282"/>
        <w:jc w:val="both"/>
        <w:rPr>
          <w:rFonts w:ascii="Arial" w:hAnsi="Arial" w:cs="Arial"/>
          <w:sz w:val="21"/>
          <w:szCs w:val="21"/>
        </w:rPr>
      </w:pPr>
      <w:r w:rsidRPr="0027428D">
        <w:rPr>
          <w:rFonts w:ascii="Arial" w:hAnsi="Arial" w:cs="Arial"/>
          <w:sz w:val="21"/>
          <w:szCs w:val="21"/>
        </w:rPr>
        <w:t>Energy will be used efficiently in the course of any activities carried out under an</w:t>
      </w:r>
      <w:r w:rsidR="00CC5D9B">
        <w:rPr>
          <w:rFonts w:ascii="Arial" w:hAnsi="Arial" w:cs="Arial"/>
          <w:sz w:val="21"/>
          <w:szCs w:val="21"/>
        </w:rPr>
        <w:t>y</w:t>
      </w:r>
      <w:r w:rsidRPr="0027428D">
        <w:rPr>
          <w:rFonts w:ascii="Arial" w:hAnsi="Arial" w:cs="Arial"/>
          <w:sz w:val="21"/>
          <w:szCs w:val="21"/>
        </w:rPr>
        <w:t xml:space="preserve"> authorisation </w:t>
      </w:r>
      <w:r w:rsidR="00CC5D9B">
        <w:rPr>
          <w:rFonts w:ascii="Arial" w:hAnsi="Arial" w:cs="Arial"/>
          <w:sz w:val="21"/>
          <w:szCs w:val="21"/>
        </w:rPr>
        <w:t xml:space="preserve">or licence </w:t>
      </w:r>
      <w:r w:rsidRPr="0027428D">
        <w:rPr>
          <w:rFonts w:ascii="Arial" w:hAnsi="Arial" w:cs="Arial"/>
          <w:sz w:val="21"/>
          <w:szCs w:val="21"/>
        </w:rPr>
        <w:t xml:space="preserve">granted under this application. </w:t>
      </w:r>
    </w:p>
    <w:p w:rsidR="00C60500" w:rsidRDefault="00C60500" w:rsidP="0027428D">
      <w:pPr>
        <w:pStyle w:val="Default"/>
        <w:numPr>
          <w:ilvl w:val="0"/>
          <w:numId w:val="17"/>
        </w:numPr>
        <w:spacing w:after="120" w:line="360" w:lineRule="auto"/>
        <w:ind w:right="282"/>
        <w:jc w:val="both"/>
        <w:rPr>
          <w:rFonts w:ascii="Arial" w:hAnsi="Arial" w:cs="Arial"/>
          <w:sz w:val="21"/>
          <w:szCs w:val="21"/>
        </w:rPr>
      </w:pPr>
      <w:r w:rsidRPr="0027428D">
        <w:rPr>
          <w:rFonts w:ascii="Arial" w:hAnsi="Arial" w:cs="Arial"/>
          <w:sz w:val="21"/>
          <w:szCs w:val="21"/>
        </w:rPr>
        <w:t xml:space="preserve">The applicant will comply with the Grid Code or Distribution Code in so far as it is applicable to it and, at the relevant times, will have the capability of doing so. </w:t>
      </w:r>
    </w:p>
    <w:p w:rsidR="00C60500" w:rsidRPr="000A7401" w:rsidRDefault="00C60500" w:rsidP="0027428D">
      <w:pPr>
        <w:pStyle w:val="Default"/>
        <w:numPr>
          <w:ilvl w:val="0"/>
          <w:numId w:val="17"/>
        </w:numPr>
        <w:spacing w:after="120" w:line="360" w:lineRule="auto"/>
        <w:ind w:right="282"/>
        <w:jc w:val="both"/>
        <w:rPr>
          <w:rFonts w:ascii="Arial" w:hAnsi="Arial" w:cs="Arial"/>
          <w:sz w:val="21"/>
          <w:szCs w:val="21"/>
        </w:rPr>
      </w:pPr>
      <w:r w:rsidRPr="00CA15CC">
        <w:rPr>
          <w:rFonts w:ascii="Arial" w:hAnsi="Arial" w:cs="Arial"/>
          <w:sz w:val="21"/>
          <w:szCs w:val="21"/>
        </w:rPr>
        <w:t xml:space="preserve">The applicant has, or has applied for, a </w:t>
      </w:r>
      <w:r w:rsidR="00CC5D9B">
        <w:rPr>
          <w:rFonts w:ascii="Arial" w:hAnsi="Arial" w:cs="Arial"/>
          <w:sz w:val="21"/>
          <w:szCs w:val="21"/>
        </w:rPr>
        <w:t>c</w:t>
      </w:r>
      <w:r w:rsidRPr="00CA15CC">
        <w:rPr>
          <w:rFonts w:ascii="Arial" w:hAnsi="Arial" w:cs="Arial"/>
          <w:sz w:val="21"/>
          <w:szCs w:val="21"/>
        </w:rPr>
        <w:t xml:space="preserve">onnection </w:t>
      </w:r>
      <w:r w:rsidR="00CC5D9B">
        <w:rPr>
          <w:rFonts w:ascii="Arial" w:hAnsi="Arial" w:cs="Arial"/>
          <w:sz w:val="21"/>
          <w:szCs w:val="21"/>
        </w:rPr>
        <w:t>a</w:t>
      </w:r>
      <w:r w:rsidRPr="00CA15CC">
        <w:rPr>
          <w:rFonts w:ascii="Arial" w:hAnsi="Arial" w:cs="Arial"/>
          <w:sz w:val="21"/>
          <w:szCs w:val="21"/>
        </w:rPr>
        <w:t xml:space="preserve">greement. </w:t>
      </w:r>
      <w:r w:rsidRPr="000A7401">
        <w:rPr>
          <w:rFonts w:ascii="Arial" w:hAnsi="Arial" w:cs="Arial"/>
          <w:sz w:val="21"/>
          <w:szCs w:val="21"/>
        </w:rPr>
        <w:t xml:space="preserve">The applicant will not commence construction of the </w:t>
      </w:r>
      <w:r w:rsidR="0070358B" w:rsidRPr="000A7401">
        <w:rPr>
          <w:rFonts w:ascii="Arial" w:hAnsi="Arial" w:cs="Arial"/>
          <w:sz w:val="21"/>
          <w:szCs w:val="21"/>
        </w:rPr>
        <w:t>Interconnector</w:t>
      </w:r>
      <w:r w:rsidRPr="000A7401">
        <w:rPr>
          <w:rFonts w:ascii="Arial" w:hAnsi="Arial" w:cs="Arial"/>
          <w:sz w:val="21"/>
          <w:szCs w:val="21"/>
        </w:rPr>
        <w:t xml:space="preserve"> until such time as the </w:t>
      </w:r>
      <w:r w:rsidR="00CC5D9B">
        <w:rPr>
          <w:rFonts w:ascii="Arial" w:hAnsi="Arial" w:cs="Arial"/>
          <w:sz w:val="21"/>
          <w:szCs w:val="21"/>
        </w:rPr>
        <w:t>c</w:t>
      </w:r>
      <w:r w:rsidRPr="000A7401">
        <w:rPr>
          <w:rFonts w:ascii="Arial" w:hAnsi="Arial" w:cs="Arial"/>
          <w:sz w:val="21"/>
          <w:szCs w:val="21"/>
        </w:rPr>
        <w:t xml:space="preserve">onnection </w:t>
      </w:r>
      <w:r w:rsidR="00CC5D9B">
        <w:rPr>
          <w:rFonts w:ascii="Arial" w:hAnsi="Arial" w:cs="Arial"/>
          <w:sz w:val="21"/>
          <w:szCs w:val="21"/>
        </w:rPr>
        <w:t>a</w:t>
      </w:r>
      <w:r w:rsidRPr="000A7401">
        <w:rPr>
          <w:rFonts w:ascii="Arial" w:hAnsi="Arial" w:cs="Arial"/>
          <w:sz w:val="21"/>
          <w:szCs w:val="21"/>
        </w:rPr>
        <w:t>greement has been signed by it and the Distribution System Operator or Transmission System Operator, as applicable.</w:t>
      </w:r>
    </w:p>
    <w:p w:rsidR="00C60500" w:rsidRPr="00972B20" w:rsidRDefault="00C60500" w:rsidP="0027428D">
      <w:pPr>
        <w:pStyle w:val="Default"/>
        <w:numPr>
          <w:ilvl w:val="0"/>
          <w:numId w:val="17"/>
        </w:numPr>
        <w:spacing w:after="120" w:line="360" w:lineRule="auto"/>
        <w:ind w:right="282"/>
        <w:jc w:val="both"/>
        <w:rPr>
          <w:rFonts w:ascii="Arial" w:hAnsi="Arial" w:cs="Arial"/>
          <w:color w:val="auto"/>
          <w:sz w:val="21"/>
          <w:szCs w:val="21"/>
        </w:rPr>
      </w:pPr>
      <w:r w:rsidRPr="00972B20">
        <w:rPr>
          <w:rFonts w:ascii="Arial" w:hAnsi="Arial" w:cs="Arial"/>
          <w:color w:val="auto"/>
          <w:sz w:val="21"/>
          <w:szCs w:val="21"/>
        </w:rPr>
        <w:t xml:space="preserve">The </w:t>
      </w:r>
      <w:r w:rsidR="0070358B" w:rsidRPr="00972B20">
        <w:rPr>
          <w:rFonts w:ascii="Arial" w:hAnsi="Arial" w:cs="Arial"/>
          <w:color w:val="auto"/>
          <w:sz w:val="21"/>
          <w:szCs w:val="21"/>
        </w:rPr>
        <w:t>interconnector</w:t>
      </w:r>
      <w:r w:rsidRPr="00972B20">
        <w:rPr>
          <w:rFonts w:ascii="Arial" w:hAnsi="Arial" w:cs="Arial"/>
          <w:color w:val="auto"/>
          <w:sz w:val="21"/>
          <w:szCs w:val="21"/>
        </w:rPr>
        <w:t xml:space="preserve"> to which the application relates will be constructed and commissioned within the period specified in relevant conditions in the authorisation</w:t>
      </w:r>
      <w:r w:rsidR="007E3A13">
        <w:rPr>
          <w:rFonts w:ascii="Arial" w:hAnsi="Arial" w:cs="Arial"/>
          <w:color w:val="auto"/>
          <w:sz w:val="21"/>
          <w:szCs w:val="21"/>
        </w:rPr>
        <w:t>.</w:t>
      </w:r>
      <w:r w:rsidRPr="00972B20">
        <w:rPr>
          <w:rFonts w:ascii="Arial" w:hAnsi="Arial" w:cs="Arial"/>
          <w:color w:val="auto"/>
          <w:sz w:val="21"/>
          <w:szCs w:val="21"/>
        </w:rPr>
        <w:t xml:space="preserve"> </w:t>
      </w:r>
    </w:p>
    <w:p w:rsidR="00C60500" w:rsidRPr="00972B20" w:rsidRDefault="00C60500" w:rsidP="0027428D">
      <w:pPr>
        <w:pStyle w:val="Default"/>
        <w:numPr>
          <w:ilvl w:val="0"/>
          <w:numId w:val="17"/>
        </w:numPr>
        <w:spacing w:after="120" w:line="360" w:lineRule="auto"/>
        <w:ind w:right="282"/>
        <w:jc w:val="both"/>
        <w:rPr>
          <w:rFonts w:ascii="Arial" w:hAnsi="Arial" w:cs="Arial"/>
          <w:color w:val="auto"/>
          <w:sz w:val="21"/>
          <w:szCs w:val="21"/>
        </w:rPr>
      </w:pPr>
      <w:r w:rsidRPr="00B41035">
        <w:rPr>
          <w:rFonts w:ascii="Arial" w:hAnsi="Arial" w:cs="Arial"/>
          <w:color w:val="auto"/>
          <w:sz w:val="21"/>
          <w:szCs w:val="21"/>
        </w:rPr>
        <w:t xml:space="preserve">The </w:t>
      </w:r>
      <w:r w:rsidR="0070358B" w:rsidRPr="00B41035">
        <w:rPr>
          <w:rFonts w:ascii="Arial" w:hAnsi="Arial" w:cs="Arial"/>
          <w:color w:val="auto"/>
          <w:sz w:val="21"/>
          <w:szCs w:val="21"/>
        </w:rPr>
        <w:t>interconnector</w:t>
      </w:r>
      <w:r w:rsidRPr="00B41035">
        <w:rPr>
          <w:rFonts w:ascii="Arial" w:hAnsi="Arial" w:cs="Arial"/>
          <w:color w:val="auto"/>
          <w:sz w:val="21"/>
          <w:szCs w:val="21"/>
        </w:rPr>
        <w:t xml:space="preserve"> to which the application relates will be capable of providing an appropriate level of services necessary to ensure the stable and secure operation of the electricity system</w:t>
      </w:r>
      <w:r w:rsidR="002D29F1" w:rsidRPr="00B41035">
        <w:rPr>
          <w:rFonts w:ascii="Arial" w:hAnsi="Arial" w:cs="Arial"/>
          <w:color w:val="auto"/>
          <w:sz w:val="21"/>
          <w:szCs w:val="21"/>
        </w:rPr>
        <w:t xml:space="preserve"> </w:t>
      </w:r>
      <w:r w:rsidRPr="00B41035">
        <w:rPr>
          <w:rFonts w:ascii="Arial" w:hAnsi="Arial" w:cs="Arial"/>
          <w:color w:val="auto"/>
          <w:sz w:val="21"/>
          <w:szCs w:val="21"/>
        </w:rPr>
        <w:t xml:space="preserve">as specified in the Grid Code or Distribution Code, as applicable. </w:t>
      </w:r>
    </w:p>
    <w:p w:rsidR="00C60500" w:rsidRPr="0027428D" w:rsidRDefault="00C60500" w:rsidP="0027428D">
      <w:pPr>
        <w:pStyle w:val="Default"/>
        <w:numPr>
          <w:ilvl w:val="0"/>
          <w:numId w:val="17"/>
        </w:numPr>
        <w:spacing w:after="120" w:line="360" w:lineRule="auto"/>
        <w:ind w:right="282"/>
        <w:jc w:val="both"/>
        <w:rPr>
          <w:rFonts w:ascii="Arial" w:hAnsi="Arial" w:cs="Arial"/>
          <w:color w:val="auto"/>
          <w:sz w:val="21"/>
          <w:szCs w:val="21"/>
        </w:rPr>
      </w:pPr>
      <w:r w:rsidRPr="00972B20">
        <w:rPr>
          <w:rFonts w:ascii="Arial" w:hAnsi="Arial" w:cs="Arial"/>
          <w:color w:val="auto"/>
          <w:sz w:val="21"/>
          <w:szCs w:val="21"/>
        </w:rPr>
        <w:t>The applicant is a fit and proper person to be</w:t>
      </w:r>
      <w:r w:rsidRPr="0027428D">
        <w:rPr>
          <w:rFonts w:ascii="Arial" w:hAnsi="Arial" w:cs="Arial"/>
          <w:color w:val="auto"/>
          <w:sz w:val="21"/>
          <w:szCs w:val="21"/>
        </w:rPr>
        <w:t xml:space="preserve"> granted an authorisation</w:t>
      </w:r>
      <w:r w:rsidR="00CC5D9B">
        <w:rPr>
          <w:rFonts w:ascii="Arial" w:hAnsi="Arial" w:cs="Arial"/>
          <w:color w:val="auto"/>
          <w:sz w:val="21"/>
          <w:szCs w:val="21"/>
        </w:rPr>
        <w:t xml:space="preserve"> or licence</w:t>
      </w:r>
      <w:r w:rsidRPr="0027428D">
        <w:rPr>
          <w:rFonts w:ascii="Arial" w:hAnsi="Arial" w:cs="Arial"/>
          <w:color w:val="auto"/>
          <w:sz w:val="21"/>
          <w:szCs w:val="21"/>
        </w:rPr>
        <w:t xml:space="preserve"> and has the technical skills to carry out the activities to which the application relates and to comply with </w:t>
      </w:r>
      <w:r w:rsidR="00CC5D9B">
        <w:rPr>
          <w:rFonts w:ascii="Arial" w:hAnsi="Arial" w:cs="Arial"/>
          <w:color w:val="auto"/>
          <w:sz w:val="21"/>
          <w:szCs w:val="21"/>
        </w:rPr>
        <w:t>such an</w:t>
      </w:r>
      <w:r w:rsidR="00CC5D9B" w:rsidRPr="0027428D">
        <w:rPr>
          <w:rFonts w:ascii="Arial" w:hAnsi="Arial" w:cs="Arial"/>
          <w:color w:val="auto"/>
          <w:sz w:val="21"/>
          <w:szCs w:val="21"/>
        </w:rPr>
        <w:t xml:space="preserve"> </w:t>
      </w:r>
      <w:r w:rsidRPr="0027428D">
        <w:rPr>
          <w:rFonts w:ascii="Arial" w:hAnsi="Arial" w:cs="Arial"/>
          <w:color w:val="auto"/>
          <w:sz w:val="21"/>
          <w:szCs w:val="21"/>
        </w:rPr>
        <w:t>authorisation</w:t>
      </w:r>
      <w:r w:rsidR="00CC5D9B">
        <w:rPr>
          <w:rFonts w:ascii="Arial" w:hAnsi="Arial" w:cs="Arial"/>
          <w:color w:val="auto"/>
          <w:sz w:val="21"/>
          <w:szCs w:val="21"/>
        </w:rPr>
        <w:t xml:space="preserve"> or licence</w:t>
      </w:r>
      <w:r w:rsidRPr="0027428D">
        <w:rPr>
          <w:rFonts w:ascii="Arial" w:hAnsi="Arial" w:cs="Arial"/>
          <w:color w:val="auto"/>
          <w:sz w:val="21"/>
          <w:szCs w:val="21"/>
        </w:rPr>
        <w:t xml:space="preserve">. </w:t>
      </w:r>
    </w:p>
    <w:p w:rsidR="00C60500" w:rsidRPr="0027428D" w:rsidRDefault="00C60500" w:rsidP="0027428D">
      <w:pPr>
        <w:pStyle w:val="Default"/>
        <w:numPr>
          <w:ilvl w:val="0"/>
          <w:numId w:val="17"/>
        </w:numPr>
        <w:spacing w:after="120" w:line="360" w:lineRule="auto"/>
        <w:ind w:right="282"/>
        <w:jc w:val="both"/>
        <w:rPr>
          <w:rFonts w:ascii="Arial" w:hAnsi="Arial" w:cs="Arial"/>
          <w:color w:val="auto"/>
          <w:sz w:val="21"/>
          <w:szCs w:val="21"/>
        </w:rPr>
      </w:pPr>
      <w:r w:rsidRPr="0027428D">
        <w:rPr>
          <w:rFonts w:ascii="Arial" w:hAnsi="Arial" w:cs="Arial"/>
          <w:color w:val="auto"/>
          <w:sz w:val="21"/>
          <w:szCs w:val="21"/>
        </w:rPr>
        <w:t xml:space="preserve">The operator appointed (or to be appointed) is a fit, proper and competent person to operate the </w:t>
      </w:r>
      <w:r w:rsidR="00A12559">
        <w:rPr>
          <w:rFonts w:ascii="Arial" w:hAnsi="Arial" w:cs="Arial"/>
          <w:color w:val="auto"/>
          <w:sz w:val="21"/>
          <w:szCs w:val="21"/>
        </w:rPr>
        <w:t>interconnector</w:t>
      </w:r>
      <w:r w:rsidRPr="0027428D">
        <w:rPr>
          <w:rFonts w:ascii="Arial" w:hAnsi="Arial" w:cs="Arial"/>
          <w:color w:val="auto"/>
          <w:sz w:val="21"/>
          <w:szCs w:val="21"/>
        </w:rPr>
        <w:t xml:space="preserve">. The applicant will notify the CRU in writing on the appointment of any new operator and will confirm that such operator is a fit, proper and competent person to operate the </w:t>
      </w:r>
      <w:r w:rsidR="00A12559">
        <w:rPr>
          <w:rFonts w:ascii="Arial" w:hAnsi="Arial" w:cs="Arial"/>
          <w:color w:val="auto"/>
          <w:sz w:val="21"/>
          <w:szCs w:val="21"/>
        </w:rPr>
        <w:t>interconnector</w:t>
      </w:r>
      <w:r w:rsidRPr="0027428D">
        <w:rPr>
          <w:rFonts w:ascii="Arial" w:hAnsi="Arial" w:cs="Arial"/>
          <w:color w:val="auto"/>
          <w:sz w:val="21"/>
          <w:szCs w:val="21"/>
        </w:rPr>
        <w:t xml:space="preserve">. </w:t>
      </w:r>
    </w:p>
    <w:p w:rsidR="00C60500" w:rsidRPr="0027428D" w:rsidRDefault="00C60500" w:rsidP="0027428D">
      <w:pPr>
        <w:pStyle w:val="Default"/>
        <w:numPr>
          <w:ilvl w:val="0"/>
          <w:numId w:val="17"/>
        </w:numPr>
        <w:spacing w:after="120" w:line="360" w:lineRule="auto"/>
        <w:ind w:right="282"/>
        <w:jc w:val="both"/>
        <w:rPr>
          <w:rFonts w:ascii="Arial" w:hAnsi="Arial" w:cs="Arial"/>
          <w:color w:val="auto"/>
          <w:sz w:val="21"/>
          <w:szCs w:val="21"/>
        </w:rPr>
      </w:pPr>
      <w:r w:rsidRPr="0027428D">
        <w:rPr>
          <w:rFonts w:ascii="Arial" w:hAnsi="Arial" w:cs="Arial"/>
          <w:color w:val="auto"/>
          <w:sz w:val="21"/>
          <w:szCs w:val="21"/>
        </w:rPr>
        <w:t xml:space="preserve">The person appointed to be responsible for engineering and construction of proposed </w:t>
      </w:r>
      <w:r w:rsidR="00870DCC">
        <w:rPr>
          <w:rFonts w:ascii="Arial" w:hAnsi="Arial" w:cs="Arial"/>
          <w:color w:val="auto"/>
          <w:sz w:val="21"/>
          <w:szCs w:val="21"/>
        </w:rPr>
        <w:t>interconnector</w:t>
      </w:r>
      <w:r w:rsidRPr="0027428D">
        <w:rPr>
          <w:rFonts w:ascii="Arial" w:hAnsi="Arial" w:cs="Arial"/>
          <w:color w:val="auto"/>
          <w:sz w:val="21"/>
          <w:szCs w:val="21"/>
        </w:rPr>
        <w:t xml:space="preserve"> </w:t>
      </w:r>
      <w:r w:rsidRPr="00F66483">
        <w:rPr>
          <w:rFonts w:ascii="Arial" w:hAnsi="Arial" w:cs="Arial"/>
          <w:color w:val="auto"/>
          <w:sz w:val="21"/>
          <w:szCs w:val="21"/>
        </w:rPr>
        <w:t>(or will be, if not yet appointed)</w:t>
      </w:r>
      <w:r w:rsidRPr="0027428D">
        <w:rPr>
          <w:rFonts w:ascii="Arial" w:hAnsi="Arial" w:cs="Arial"/>
          <w:color w:val="auto"/>
          <w:sz w:val="21"/>
          <w:szCs w:val="21"/>
        </w:rPr>
        <w:t xml:space="preserve"> </w:t>
      </w:r>
      <w:r w:rsidR="002A2D63">
        <w:rPr>
          <w:rFonts w:ascii="Arial" w:hAnsi="Arial" w:cs="Arial"/>
          <w:color w:val="auto"/>
          <w:sz w:val="21"/>
          <w:szCs w:val="21"/>
        </w:rPr>
        <w:t xml:space="preserve">is </w:t>
      </w:r>
      <w:r w:rsidRPr="0027428D">
        <w:rPr>
          <w:rFonts w:ascii="Arial" w:hAnsi="Arial" w:cs="Arial"/>
          <w:color w:val="auto"/>
          <w:sz w:val="21"/>
          <w:szCs w:val="21"/>
        </w:rPr>
        <w:t xml:space="preserve">a fit, proper and competent person to carry out this task. The applicant will notify the CRU in writing on its appointment of any new person to be responsible for engineering and construction of the proposed </w:t>
      </w:r>
      <w:r w:rsidR="00F666A0">
        <w:rPr>
          <w:rFonts w:ascii="Arial" w:hAnsi="Arial" w:cs="Arial"/>
          <w:color w:val="auto"/>
          <w:sz w:val="21"/>
          <w:szCs w:val="21"/>
        </w:rPr>
        <w:t>interconnector</w:t>
      </w:r>
      <w:r w:rsidRPr="0027428D">
        <w:rPr>
          <w:rFonts w:ascii="Arial" w:hAnsi="Arial" w:cs="Arial"/>
          <w:color w:val="auto"/>
          <w:sz w:val="21"/>
          <w:szCs w:val="21"/>
        </w:rPr>
        <w:t xml:space="preserve"> and will confirm that such person is a fit, proper and competent person to carry out the construction and engineering of the </w:t>
      </w:r>
      <w:r w:rsidR="00A12559">
        <w:rPr>
          <w:rFonts w:ascii="Arial" w:hAnsi="Arial" w:cs="Arial"/>
          <w:color w:val="auto"/>
          <w:sz w:val="21"/>
          <w:szCs w:val="21"/>
        </w:rPr>
        <w:t>interconnector</w:t>
      </w:r>
      <w:r w:rsidRPr="0027428D">
        <w:rPr>
          <w:rFonts w:ascii="Arial" w:hAnsi="Arial" w:cs="Arial"/>
          <w:color w:val="auto"/>
          <w:sz w:val="21"/>
          <w:szCs w:val="21"/>
        </w:rPr>
        <w:t xml:space="preserve">. </w:t>
      </w:r>
    </w:p>
    <w:p w:rsidR="00C60500" w:rsidRPr="0027428D" w:rsidRDefault="00C60500" w:rsidP="0027428D">
      <w:pPr>
        <w:pStyle w:val="Default"/>
        <w:numPr>
          <w:ilvl w:val="0"/>
          <w:numId w:val="17"/>
        </w:numPr>
        <w:spacing w:after="120" w:line="360" w:lineRule="auto"/>
        <w:ind w:right="282"/>
        <w:jc w:val="both"/>
        <w:rPr>
          <w:rFonts w:ascii="Arial" w:hAnsi="Arial" w:cs="Arial"/>
          <w:color w:val="auto"/>
          <w:sz w:val="21"/>
          <w:szCs w:val="21"/>
        </w:rPr>
      </w:pPr>
      <w:r w:rsidRPr="0027428D">
        <w:rPr>
          <w:rFonts w:ascii="Arial" w:hAnsi="Arial" w:cs="Arial"/>
          <w:color w:val="auto"/>
          <w:sz w:val="21"/>
          <w:szCs w:val="21"/>
        </w:rPr>
        <w:t xml:space="preserve">The applicant </w:t>
      </w:r>
      <w:r w:rsidR="000A7401" w:rsidRPr="0027428D">
        <w:rPr>
          <w:rFonts w:ascii="Arial" w:hAnsi="Arial" w:cs="Arial"/>
          <w:color w:val="auto"/>
          <w:sz w:val="21"/>
          <w:szCs w:val="21"/>
        </w:rPr>
        <w:t>can finance</w:t>
      </w:r>
      <w:r w:rsidRPr="0027428D">
        <w:rPr>
          <w:rFonts w:ascii="Arial" w:hAnsi="Arial" w:cs="Arial"/>
          <w:color w:val="auto"/>
          <w:sz w:val="21"/>
          <w:szCs w:val="21"/>
        </w:rPr>
        <w:t xml:space="preserve"> the undertaking of the activities for which it seeks </w:t>
      </w:r>
      <w:r w:rsidR="00CC5D9B">
        <w:rPr>
          <w:rFonts w:ascii="Arial" w:hAnsi="Arial" w:cs="Arial"/>
          <w:color w:val="auto"/>
          <w:sz w:val="21"/>
          <w:szCs w:val="21"/>
        </w:rPr>
        <w:t xml:space="preserve">an </w:t>
      </w:r>
      <w:r w:rsidRPr="0027428D">
        <w:rPr>
          <w:rFonts w:ascii="Arial" w:hAnsi="Arial" w:cs="Arial"/>
          <w:color w:val="auto"/>
          <w:sz w:val="21"/>
          <w:szCs w:val="21"/>
        </w:rPr>
        <w:t>authorisation</w:t>
      </w:r>
      <w:r w:rsidR="00CC5D9B">
        <w:rPr>
          <w:rFonts w:ascii="Arial" w:hAnsi="Arial" w:cs="Arial"/>
          <w:color w:val="auto"/>
          <w:sz w:val="21"/>
          <w:szCs w:val="21"/>
        </w:rPr>
        <w:t xml:space="preserve"> or licence</w:t>
      </w:r>
      <w:r w:rsidRPr="0027428D">
        <w:rPr>
          <w:rFonts w:ascii="Arial" w:hAnsi="Arial" w:cs="Arial"/>
          <w:color w:val="auto"/>
          <w:sz w:val="21"/>
          <w:szCs w:val="21"/>
        </w:rPr>
        <w:t>.</w:t>
      </w:r>
      <w:r w:rsidR="000A7401">
        <w:rPr>
          <w:rFonts w:ascii="Arial" w:hAnsi="Arial" w:cs="Arial"/>
          <w:color w:val="auto"/>
          <w:sz w:val="21"/>
          <w:szCs w:val="21"/>
        </w:rPr>
        <w:t xml:space="preserve"> </w:t>
      </w:r>
      <w:r w:rsidR="000A7401" w:rsidRPr="0027428D">
        <w:rPr>
          <w:rFonts w:ascii="Arial" w:hAnsi="Arial" w:cs="Arial"/>
          <w:color w:val="auto"/>
          <w:sz w:val="21"/>
          <w:szCs w:val="21"/>
        </w:rPr>
        <w:t xml:space="preserve">No person specified in the application is disqualified </w:t>
      </w:r>
      <w:r w:rsidR="00CC5D9B">
        <w:rPr>
          <w:rFonts w:ascii="Arial" w:hAnsi="Arial" w:cs="Arial"/>
          <w:color w:val="auto"/>
          <w:sz w:val="21"/>
          <w:szCs w:val="21"/>
        </w:rPr>
        <w:t xml:space="preserve">in any jurisdiction and </w:t>
      </w:r>
      <w:r w:rsidR="000A7401" w:rsidRPr="0027428D">
        <w:rPr>
          <w:rFonts w:ascii="Arial" w:hAnsi="Arial" w:cs="Arial"/>
          <w:color w:val="auto"/>
          <w:sz w:val="21"/>
          <w:szCs w:val="21"/>
        </w:rPr>
        <w:t>to any extent from acting in connection with the affairs of a company.</w:t>
      </w:r>
    </w:p>
    <w:p w:rsidR="00C60500" w:rsidRPr="0027428D" w:rsidRDefault="00C60500" w:rsidP="0027428D">
      <w:pPr>
        <w:pStyle w:val="Default"/>
        <w:numPr>
          <w:ilvl w:val="0"/>
          <w:numId w:val="17"/>
        </w:numPr>
        <w:spacing w:after="120" w:line="360" w:lineRule="auto"/>
        <w:ind w:right="282"/>
        <w:jc w:val="both"/>
        <w:rPr>
          <w:rFonts w:ascii="Arial" w:hAnsi="Arial" w:cs="Arial"/>
          <w:color w:val="auto"/>
          <w:sz w:val="21"/>
          <w:szCs w:val="21"/>
        </w:rPr>
      </w:pPr>
      <w:r w:rsidRPr="0027428D">
        <w:rPr>
          <w:rFonts w:ascii="Arial" w:hAnsi="Arial" w:cs="Arial"/>
          <w:color w:val="auto"/>
          <w:sz w:val="21"/>
          <w:szCs w:val="21"/>
        </w:rPr>
        <w:t xml:space="preserve">The applicant agrees and consents to the publication by the CRU of a notice of the making of this application. The applicant acknowledges and accepts that any applications received by the CRU may be </w:t>
      </w:r>
      <w:r w:rsidRPr="0027428D">
        <w:rPr>
          <w:rFonts w:ascii="Arial" w:hAnsi="Arial" w:cs="Arial"/>
          <w:color w:val="auto"/>
          <w:sz w:val="21"/>
          <w:szCs w:val="21"/>
        </w:rPr>
        <w:lastRenderedPageBreak/>
        <w:t xml:space="preserve">made available to members of the public and has clearly indicated any information it considers to be commercially confidential. </w:t>
      </w:r>
      <w:r w:rsidR="00CC5D9B">
        <w:rPr>
          <w:rFonts w:ascii="Arial" w:hAnsi="Arial" w:cs="Arial"/>
          <w:color w:val="auto"/>
          <w:sz w:val="21"/>
          <w:szCs w:val="21"/>
        </w:rPr>
        <w:t>The applicant further acknowledges that any information it provides to the CRU in the course of its application shall be subject to the Freedom of Information Act 2014.</w:t>
      </w:r>
    </w:p>
    <w:p w:rsidR="00CC5D9B" w:rsidRPr="0027428D" w:rsidRDefault="00C60500" w:rsidP="0027428D">
      <w:pPr>
        <w:pStyle w:val="Default"/>
        <w:numPr>
          <w:ilvl w:val="0"/>
          <w:numId w:val="17"/>
        </w:numPr>
        <w:spacing w:after="120" w:line="360" w:lineRule="auto"/>
        <w:ind w:right="282"/>
        <w:jc w:val="both"/>
        <w:rPr>
          <w:rFonts w:ascii="Arial" w:hAnsi="Arial" w:cs="Arial"/>
          <w:color w:val="auto"/>
          <w:sz w:val="21"/>
          <w:szCs w:val="21"/>
        </w:rPr>
      </w:pPr>
      <w:r w:rsidRPr="0027428D">
        <w:rPr>
          <w:rFonts w:ascii="Arial" w:hAnsi="Arial" w:cs="Arial"/>
          <w:color w:val="auto"/>
          <w:sz w:val="21"/>
          <w:szCs w:val="21"/>
        </w:rPr>
        <w:t xml:space="preserve">The information provided on behalf of the applicant is accurate and complete in all respects. In the event of a material misstatement by an applicant in completing this application form and declaration, the CRU reserves the right to revoke the relevant authorisation granted. </w:t>
      </w:r>
    </w:p>
    <w:p w:rsidR="00700678" w:rsidRDefault="00CC5D9B" w:rsidP="00CC5D9B">
      <w:pPr>
        <w:pStyle w:val="Default"/>
        <w:numPr>
          <w:ilvl w:val="0"/>
          <w:numId w:val="17"/>
        </w:numPr>
        <w:spacing w:after="120" w:line="360" w:lineRule="auto"/>
        <w:ind w:right="282"/>
        <w:jc w:val="both"/>
        <w:rPr>
          <w:rFonts w:ascii="Arial" w:hAnsi="Arial" w:cs="Arial"/>
          <w:color w:val="auto"/>
          <w:sz w:val="21"/>
          <w:szCs w:val="21"/>
        </w:rPr>
      </w:pPr>
      <w:r>
        <w:rPr>
          <w:rFonts w:ascii="Arial" w:hAnsi="Arial" w:cs="Arial"/>
          <w:color w:val="auto"/>
          <w:sz w:val="21"/>
          <w:szCs w:val="21"/>
        </w:rPr>
        <w:t>I am</w:t>
      </w:r>
      <w:r w:rsidRPr="00CC5D9B">
        <w:rPr>
          <w:rFonts w:ascii="Arial" w:hAnsi="Arial" w:cs="Arial"/>
          <w:color w:val="auto"/>
          <w:sz w:val="21"/>
          <w:szCs w:val="21"/>
        </w:rPr>
        <w:t xml:space="preserve"> authorised to make this declaration on behalf of the </w:t>
      </w:r>
      <w:r w:rsidR="007E3A13" w:rsidRPr="00CC5D9B">
        <w:rPr>
          <w:rFonts w:ascii="Arial" w:hAnsi="Arial" w:cs="Arial"/>
          <w:color w:val="auto"/>
          <w:sz w:val="21"/>
          <w:szCs w:val="21"/>
        </w:rPr>
        <w:t>applicant,</w:t>
      </w:r>
      <w:r w:rsidRPr="00CC5D9B">
        <w:rPr>
          <w:rFonts w:ascii="Arial" w:hAnsi="Arial" w:cs="Arial"/>
          <w:color w:val="auto"/>
          <w:sz w:val="21"/>
          <w:szCs w:val="21"/>
        </w:rPr>
        <w:t xml:space="preserve"> and I do so voluntarily believing same to be true. </w:t>
      </w:r>
    </w:p>
    <w:tbl>
      <w:tblPr>
        <w:tblStyle w:val="GridTableLight"/>
        <w:tblW w:w="4742" w:type="pct"/>
        <w:tblInd w:w="279" w:type="dxa"/>
        <w:tblLook w:val="04A0" w:firstRow="1" w:lastRow="0" w:firstColumn="1" w:lastColumn="0" w:noHBand="0" w:noVBand="1"/>
      </w:tblPr>
      <w:tblGrid>
        <w:gridCol w:w="2026"/>
        <w:gridCol w:w="4675"/>
        <w:gridCol w:w="1542"/>
        <w:gridCol w:w="2178"/>
      </w:tblGrid>
      <w:tr w:rsidR="00700678" w:rsidRPr="00494A6A" w:rsidTr="00AB6D13">
        <w:trPr>
          <w:trHeight w:val="567"/>
        </w:trPr>
        <w:tc>
          <w:tcPr>
            <w:tcW w:w="5000" w:type="pct"/>
            <w:gridSpan w:val="4"/>
            <w:shd w:val="clear" w:color="auto" w:fill="FF6600"/>
            <w:vAlign w:val="center"/>
          </w:tcPr>
          <w:p w:rsidR="00700678" w:rsidRDefault="00700678" w:rsidP="003D0780">
            <w:pPr>
              <w:spacing w:after="120"/>
              <w:ind w:right="282"/>
              <w:rPr>
                <w:rFonts w:ascii="Arial" w:hAnsi="Arial" w:cs="Arial"/>
                <w:b/>
                <w:noProof/>
                <w:color w:val="FFFFFF" w:themeColor="background1"/>
                <w:lang w:eastAsia="en-IE"/>
              </w:rPr>
            </w:pPr>
            <w:bookmarkStart w:id="14" w:name="_Hlk5789257"/>
            <w:commentRangeStart w:id="15"/>
            <w:r>
              <w:rPr>
                <w:rFonts w:ascii="Arial" w:hAnsi="Arial" w:cs="Arial"/>
                <w:b/>
                <w:noProof/>
                <w:color w:val="FFFFFF" w:themeColor="background1"/>
                <w:lang w:eastAsia="en-IE"/>
              </w:rPr>
              <w:t>Signature of</w:t>
            </w:r>
            <w:r w:rsidR="00CC5D9B">
              <w:rPr>
                <w:rFonts w:ascii="Arial" w:hAnsi="Arial" w:cs="Arial"/>
                <w:b/>
                <w:noProof/>
                <w:color w:val="FFFFFF" w:themeColor="background1"/>
                <w:lang w:eastAsia="en-IE"/>
              </w:rPr>
              <w:t xml:space="preserve"> </w:t>
            </w:r>
            <w:r>
              <w:rPr>
                <w:rFonts w:ascii="Arial" w:hAnsi="Arial" w:cs="Arial"/>
                <w:b/>
                <w:noProof/>
                <w:color w:val="FFFFFF" w:themeColor="background1"/>
                <w:lang w:eastAsia="en-IE"/>
              </w:rPr>
              <w:t>Applicant</w:t>
            </w:r>
            <w:r w:rsidR="00CC5D9B">
              <w:rPr>
                <w:rFonts w:ascii="Arial" w:hAnsi="Arial" w:cs="Arial"/>
                <w:b/>
                <w:noProof/>
                <w:color w:val="FFFFFF" w:themeColor="background1"/>
                <w:lang w:eastAsia="en-IE"/>
              </w:rPr>
              <w:t xml:space="preserve"> or Authorised Representative</w:t>
            </w:r>
            <w:commentRangeEnd w:id="15"/>
            <w:r w:rsidR="004977BE">
              <w:rPr>
                <w:rStyle w:val="CommentReference"/>
              </w:rPr>
              <w:commentReference w:id="15"/>
            </w:r>
          </w:p>
        </w:tc>
      </w:tr>
      <w:tr w:rsidR="00700678" w:rsidRPr="00494A6A" w:rsidTr="00AB6D13">
        <w:trPr>
          <w:trHeight w:val="567"/>
        </w:trPr>
        <w:tc>
          <w:tcPr>
            <w:tcW w:w="972" w:type="pct"/>
            <w:vAlign w:val="center"/>
          </w:tcPr>
          <w:p w:rsidR="00700678" w:rsidRPr="00494A6A" w:rsidRDefault="00700678" w:rsidP="003D0780">
            <w:pPr>
              <w:spacing w:after="120"/>
              <w:ind w:right="282"/>
              <w:rPr>
                <w:rFonts w:ascii="Arial" w:hAnsi="Arial" w:cs="Arial"/>
                <w:b/>
                <w:noProof/>
                <w:lang w:eastAsia="en-IE"/>
              </w:rPr>
            </w:pPr>
            <w:r>
              <w:rPr>
                <w:rFonts w:ascii="Arial" w:hAnsi="Arial" w:cs="Arial"/>
                <w:b/>
                <w:noProof/>
                <w:lang w:eastAsia="en-IE"/>
              </w:rPr>
              <w:t>Signature</w:t>
            </w:r>
          </w:p>
        </w:tc>
        <w:tc>
          <w:tcPr>
            <w:tcW w:w="2243" w:type="pct"/>
            <w:vAlign w:val="center"/>
          </w:tcPr>
          <w:p w:rsidR="00700678" w:rsidRPr="00494A6A" w:rsidRDefault="00700678" w:rsidP="003D0780">
            <w:pPr>
              <w:spacing w:after="120"/>
              <w:ind w:right="282"/>
              <w:jc w:val="center"/>
              <w:rPr>
                <w:rFonts w:ascii="Arial" w:hAnsi="Arial" w:cs="Arial"/>
                <w:b/>
                <w:noProof/>
                <w:lang w:eastAsia="en-IE"/>
              </w:rPr>
            </w:pPr>
          </w:p>
        </w:tc>
        <w:tc>
          <w:tcPr>
            <w:tcW w:w="740" w:type="pct"/>
            <w:vAlign w:val="center"/>
          </w:tcPr>
          <w:p w:rsidR="00700678" w:rsidRDefault="00700678" w:rsidP="003D0780">
            <w:pPr>
              <w:spacing w:after="120"/>
              <w:ind w:right="282"/>
              <w:jc w:val="center"/>
              <w:rPr>
                <w:rFonts w:ascii="Arial" w:hAnsi="Arial" w:cs="Arial"/>
                <w:b/>
                <w:noProof/>
                <w:lang w:eastAsia="en-IE"/>
              </w:rPr>
            </w:pPr>
            <w:r>
              <w:rPr>
                <w:rFonts w:ascii="Arial" w:hAnsi="Arial" w:cs="Arial"/>
                <w:b/>
                <w:noProof/>
                <w:lang w:eastAsia="en-IE"/>
              </w:rPr>
              <w:t>Date</w:t>
            </w:r>
          </w:p>
        </w:tc>
        <w:tc>
          <w:tcPr>
            <w:tcW w:w="1045" w:type="pct"/>
            <w:vAlign w:val="center"/>
          </w:tcPr>
          <w:p w:rsidR="00700678" w:rsidRDefault="00700678" w:rsidP="003D0780">
            <w:pPr>
              <w:spacing w:after="120"/>
              <w:ind w:right="282"/>
              <w:jc w:val="center"/>
              <w:rPr>
                <w:rFonts w:ascii="Arial" w:hAnsi="Arial" w:cs="Arial"/>
                <w:b/>
                <w:noProof/>
                <w:lang w:eastAsia="en-IE"/>
              </w:rPr>
            </w:pPr>
          </w:p>
        </w:tc>
      </w:tr>
      <w:tr w:rsidR="00700678" w:rsidRPr="00494A6A" w:rsidTr="00AB6D13">
        <w:trPr>
          <w:trHeight w:val="567"/>
        </w:trPr>
        <w:tc>
          <w:tcPr>
            <w:tcW w:w="972" w:type="pct"/>
            <w:vAlign w:val="center"/>
          </w:tcPr>
          <w:p w:rsidR="00700678" w:rsidRPr="00841168" w:rsidRDefault="00700678" w:rsidP="003D0780">
            <w:pPr>
              <w:spacing w:after="120"/>
              <w:ind w:right="282"/>
              <w:rPr>
                <w:rFonts w:ascii="Arial" w:hAnsi="Arial" w:cs="Arial"/>
                <w:b/>
                <w:noProof/>
                <w:lang w:eastAsia="en-IE"/>
              </w:rPr>
            </w:pPr>
            <w:r w:rsidRPr="00841168">
              <w:rPr>
                <w:rFonts w:ascii="Arial" w:hAnsi="Arial" w:cs="Arial"/>
                <w:b/>
                <w:noProof/>
                <w:lang w:eastAsia="en-IE"/>
              </w:rPr>
              <w:t>Name</w:t>
            </w:r>
            <w:r>
              <w:rPr>
                <w:rFonts w:ascii="Arial" w:hAnsi="Arial" w:cs="Arial"/>
                <w:b/>
                <w:noProof/>
                <w:lang w:eastAsia="en-IE"/>
              </w:rPr>
              <w:t xml:space="preserve"> and Position of</w:t>
            </w:r>
            <w:r w:rsidRPr="00841168">
              <w:rPr>
                <w:rFonts w:ascii="Arial" w:hAnsi="Arial" w:cs="Arial"/>
                <w:b/>
                <w:noProof/>
                <w:lang w:eastAsia="en-IE"/>
              </w:rPr>
              <w:t xml:space="preserve"> </w:t>
            </w:r>
            <w:r w:rsidR="00CC5D9B">
              <w:rPr>
                <w:rFonts w:ascii="Arial" w:hAnsi="Arial" w:cs="Arial"/>
                <w:b/>
                <w:smallCaps/>
                <w:noProof/>
                <w:lang w:eastAsia="en-IE"/>
              </w:rPr>
              <w:t xml:space="preserve">Signatory </w:t>
            </w:r>
            <w:r>
              <w:rPr>
                <w:rFonts w:ascii="Arial" w:hAnsi="Arial" w:cs="Arial"/>
                <w:b/>
                <w:smallCaps/>
                <w:noProof/>
                <w:lang w:eastAsia="en-IE"/>
              </w:rPr>
              <w:t>(print)</w:t>
            </w:r>
          </w:p>
        </w:tc>
        <w:tc>
          <w:tcPr>
            <w:tcW w:w="4028" w:type="pct"/>
            <w:gridSpan w:val="3"/>
            <w:vAlign w:val="center"/>
          </w:tcPr>
          <w:p w:rsidR="00700678" w:rsidRPr="00494A6A" w:rsidRDefault="00700678" w:rsidP="003D0780">
            <w:pPr>
              <w:spacing w:before="80" w:after="120"/>
              <w:ind w:right="282"/>
              <w:jc w:val="both"/>
              <w:rPr>
                <w:rFonts w:ascii="Arial" w:hAnsi="Arial" w:cs="Arial"/>
                <w:b/>
                <w:noProof/>
                <w:lang w:eastAsia="en-IE"/>
              </w:rPr>
            </w:pPr>
          </w:p>
        </w:tc>
      </w:tr>
      <w:tr w:rsidR="00700678" w:rsidRPr="00494A6A" w:rsidTr="00AB6D13">
        <w:trPr>
          <w:trHeight w:val="958"/>
        </w:trPr>
        <w:tc>
          <w:tcPr>
            <w:tcW w:w="972" w:type="pct"/>
            <w:vAlign w:val="center"/>
          </w:tcPr>
          <w:p w:rsidR="00700678" w:rsidRPr="00841168" w:rsidRDefault="00700678" w:rsidP="003D0780">
            <w:pPr>
              <w:spacing w:after="120"/>
              <w:ind w:right="282"/>
              <w:rPr>
                <w:rFonts w:ascii="Arial" w:hAnsi="Arial" w:cs="Arial"/>
                <w:b/>
                <w:noProof/>
                <w:lang w:eastAsia="en-IE"/>
              </w:rPr>
            </w:pPr>
            <w:r w:rsidRPr="00841168">
              <w:rPr>
                <w:rFonts w:ascii="Arial" w:hAnsi="Arial" w:cs="Arial"/>
                <w:b/>
                <w:noProof/>
                <w:lang w:eastAsia="en-IE"/>
              </w:rPr>
              <w:t xml:space="preserve">Address of </w:t>
            </w:r>
            <w:r w:rsidR="00CC5D9B">
              <w:rPr>
                <w:rFonts w:ascii="Arial" w:hAnsi="Arial" w:cs="Arial"/>
                <w:b/>
                <w:smallCaps/>
                <w:noProof/>
                <w:lang w:eastAsia="en-IE"/>
              </w:rPr>
              <w:t xml:space="preserve">Signatory </w:t>
            </w:r>
            <w:r>
              <w:rPr>
                <w:rFonts w:ascii="Arial" w:hAnsi="Arial" w:cs="Arial"/>
                <w:b/>
                <w:smallCaps/>
                <w:noProof/>
                <w:lang w:eastAsia="en-IE"/>
              </w:rPr>
              <w:t>(print)</w:t>
            </w:r>
          </w:p>
        </w:tc>
        <w:tc>
          <w:tcPr>
            <w:tcW w:w="4028" w:type="pct"/>
            <w:gridSpan w:val="3"/>
            <w:vAlign w:val="center"/>
          </w:tcPr>
          <w:p w:rsidR="00700678" w:rsidRPr="00494A6A" w:rsidRDefault="00700678" w:rsidP="003D0780">
            <w:pPr>
              <w:spacing w:before="80" w:after="120"/>
              <w:ind w:right="282"/>
              <w:jc w:val="both"/>
              <w:rPr>
                <w:rFonts w:ascii="Arial" w:hAnsi="Arial" w:cs="Arial"/>
                <w:b/>
                <w:noProof/>
                <w:lang w:eastAsia="en-IE"/>
              </w:rPr>
            </w:pPr>
          </w:p>
        </w:tc>
      </w:tr>
      <w:tr w:rsidR="00700678" w:rsidRPr="00494A6A" w:rsidTr="00AB6D13">
        <w:trPr>
          <w:trHeight w:val="567"/>
        </w:trPr>
        <w:tc>
          <w:tcPr>
            <w:tcW w:w="5000" w:type="pct"/>
            <w:gridSpan w:val="4"/>
            <w:shd w:val="clear" w:color="auto" w:fill="FF6600"/>
            <w:vAlign w:val="center"/>
          </w:tcPr>
          <w:p w:rsidR="00700678" w:rsidRPr="00841168" w:rsidRDefault="00700678" w:rsidP="003D0780">
            <w:pPr>
              <w:spacing w:before="80" w:after="120"/>
              <w:ind w:right="282"/>
              <w:jc w:val="both"/>
              <w:rPr>
                <w:rFonts w:ascii="Arial" w:hAnsi="Arial" w:cs="Arial"/>
                <w:b/>
                <w:noProof/>
                <w:color w:val="FFFFFF" w:themeColor="background1"/>
                <w:lang w:eastAsia="en-IE"/>
              </w:rPr>
            </w:pPr>
            <w:r w:rsidRPr="00841168">
              <w:rPr>
                <w:rFonts w:ascii="Arial" w:hAnsi="Arial" w:cs="Arial"/>
                <w:b/>
                <w:noProof/>
                <w:color w:val="FFFFFF" w:themeColor="background1"/>
                <w:lang w:eastAsia="en-IE"/>
              </w:rPr>
              <w:t>Signature of Witness</w:t>
            </w:r>
          </w:p>
        </w:tc>
      </w:tr>
      <w:tr w:rsidR="00700678" w:rsidRPr="00494A6A" w:rsidTr="00AB6D13">
        <w:trPr>
          <w:trHeight w:val="567"/>
        </w:trPr>
        <w:tc>
          <w:tcPr>
            <w:tcW w:w="972" w:type="pct"/>
            <w:vAlign w:val="center"/>
          </w:tcPr>
          <w:p w:rsidR="00700678" w:rsidRPr="00FE7318" w:rsidRDefault="00700678" w:rsidP="003D0780">
            <w:pPr>
              <w:spacing w:after="120"/>
              <w:ind w:right="282"/>
              <w:rPr>
                <w:rFonts w:ascii="Arial" w:hAnsi="Arial" w:cs="Arial"/>
                <w:noProof/>
                <w:lang w:eastAsia="en-IE"/>
              </w:rPr>
            </w:pPr>
            <w:r>
              <w:rPr>
                <w:rFonts w:ascii="Arial" w:hAnsi="Arial" w:cs="Arial"/>
                <w:b/>
                <w:noProof/>
                <w:lang w:eastAsia="en-IE"/>
              </w:rPr>
              <w:t xml:space="preserve">Signature of </w:t>
            </w:r>
            <w:r>
              <w:rPr>
                <w:rFonts w:ascii="Arial" w:hAnsi="Arial" w:cs="Arial"/>
                <w:b/>
                <w:smallCaps/>
                <w:noProof/>
                <w:lang w:eastAsia="en-IE"/>
              </w:rPr>
              <w:t>Witness</w:t>
            </w:r>
          </w:p>
        </w:tc>
        <w:tc>
          <w:tcPr>
            <w:tcW w:w="2243" w:type="pct"/>
            <w:vAlign w:val="center"/>
          </w:tcPr>
          <w:p w:rsidR="00700678" w:rsidRPr="00494A6A" w:rsidRDefault="00700678" w:rsidP="003D0780">
            <w:pPr>
              <w:spacing w:before="80" w:after="120"/>
              <w:ind w:right="282"/>
              <w:jc w:val="center"/>
              <w:rPr>
                <w:rFonts w:ascii="Arial" w:hAnsi="Arial" w:cs="Arial"/>
                <w:b/>
                <w:noProof/>
                <w:lang w:eastAsia="en-IE"/>
              </w:rPr>
            </w:pPr>
          </w:p>
        </w:tc>
        <w:tc>
          <w:tcPr>
            <w:tcW w:w="740" w:type="pct"/>
            <w:vAlign w:val="center"/>
          </w:tcPr>
          <w:p w:rsidR="00700678" w:rsidRPr="00494A6A" w:rsidRDefault="00700678" w:rsidP="003D0780">
            <w:pPr>
              <w:spacing w:before="80" w:after="120"/>
              <w:ind w:right="282"/>
              <w:jc w:val="center"/>
              <w:rPr>
                <w:rFonts w:ascii="Arial" w:hAnsi="Arial" w:cs="Arial"/>
                <w:b/>
                <w:noProof/>
                <w:lang w:eastAsia="en-IE"/>
              </w:rPr>
            </w:pPr>
            <w:r>
              <w:rPr>
                <w:rFonts w:ascii="Arial" w:hAnsi="Arial" w:cs="Arial"/>
                <w:b/>
                <w:noProof/>
                <w:lang w:eastAsia="en-IE"/>
              </w:rPr>
              <w:t>Date</w:t>
            </w:r>
          </w:p>
        </w:tc>
        <w:tc>
          <w:tcPr>
            <w:tcW w:w="1045" w:type="pct"/>
            <w:vAlign w:val="center"/>
          </w:tcPr>
          <w:p w:rsidR="00700678" w:rsidRPr="00494A6A" w:rsidRDefault="00700678" w:rsidP="003D0780">
            <w:pPr>
              <w:spacing w:before="80" w:after="120"/>
              <w:ind w:right="282"/>
              <w:jc w:val="both"/>
              <w:rPr>
                <w:rFonts w:ascii="Arial" w:hAnsi="Arial" w:cs="Arial"/>
                <w:b/>
                <w:noProof/>
                <w:lang w:eastAsia="en-IE"/>
              </w:rPr>
            </w:pPr>
          </w:p>
        </w:tc>
      </w:tr>
      <w:tr w:rsidR="00700678" w:rsidRPr="00494A6A" w:rsidTr="00AB6D13">
        <w:trPr>
          <w:trHeight w:val="567"/>
        </w:trPr>
        <w:tc>
          <w:tcPr>
            <w:tcW w:w="972" w:type="pct"/>
            <w:vAlign w:val="center"/>
          </w:tcPr>
          <w:p w:rsidR="00700678" w:rsidRPr="00FE7318" w:rsidRDefault="00700678" w:rsidP="003D0780">
            <w:pPr>
              <w:spacing w:after="120"/>
              <w:ind w:right="282"/>
              <w:rPr>
                <w:rFonts w:ascii="Arial" w:hAnsi="Arial" w:cs="Arial"/>
                <w:noProof/>
                <w:lang w:eastAsia="en-IE"/>
              </w:rPr>
            </w:pPr>
            <w:r w:rsidRPr="00841168">
              <w:rPr>
                <w:rFonts w:ascii="Arial" w:hAnsi="Arial" w:cs="Arial"/>
                <w:b/>
                <w:noProof/>
                <w:lang w:eastAsia="en-IE"/>
              </w:rPr>
              <w:t>Name</w:t>
            </w:r>
            <w:r>
              <w:rPr>
                <w:rFonts w:ascii="Arial" w:hAnsi="Arial" w:cs="Arial"/>
                <w:b/>
                <w:noProof/>
                <w:lang w:eastAsia="en-IE"/>
              </w:rPr>
              <w:t xml:space="preserve"> and Position of</w:t>
            </w:r>
            <w:r w:rsidRPr="00841168">
              <w:rPr>
                <w:rFonts w:ascii="Arial" w:hAnsi="Arial" w:cs="Arial"/>
                <w:b/>
                <w:noProof/>
                <w:lang w:eastAsia="en-IE"/>
              </w:rPr>
              <w:t xml:space="preserve"> </w:t>
            </w:r>
            <w:r>
              <w:rPr>
                <w:rFonts w:ascii="Arial" w:hAnsi="Arial" w:cs="Arial"/>
                <w:b/>
                <w:smallCaps/>
                <w:noProof/>
                <w:lang w:eastAsia="en-IE"/>
              </w:rPr>
              <w:t>Witness (print)</w:t>
            </w:r>
          </w:p>
        </w:tc>
        <w:tc>
          <w:tcPr>
            <w:tcW w:w="4028" w:type="pct"/>
            <w:gridSpan w:val="3"/>
            <w:vAlign w:val="center"/>
          </w:tcPr>
          <w:p w:rsidR="00700678" w:rsidRPr="00494A6A" w:rsidRDefault="00700678" w:rsidP="003D0780">
            <w:pPr>
              <w:spacing w:before="80" w:after="120"/>
              <w:ind w:right="282"/>
              <w:jc w:val="both"/>
              <w:rPr>
                <w:rFonts w:ascii="Arial" w:hAnsi="Arial" w:cs="Arial"/>
                <w:b/>
                <w:noProof/>
                <w:lang w:eastAsia="en-IE"/>
              </w:rPr>
            </w:pPr>
          </w:p>
        </w:tc>
      </w:tr>
      <w:tr w:rsidR="00700678" w:rsidRPr="00494A6A" w:rsidTr="00700678">
        <w:trPr>
          <w:trHeight w:val="930"/>
        </w:trPr>
        <w:tc>
          <w:tcPr>
            <w:tcW w:w="972" w:type="pct"/>
            <w:vAlign w:val="center"/>
          </w:tcPr>
          <w:p w:rsidR="00700678" w:rsidRPr="00841168" w:rsidRDefault="00700678" w:rsidP="003D0780">
            <w:pPr>
              <w:spacing w:after="120"/>
              <w:ind w:right="282"/>
              <w:rPr>
                <w:rFonts w:ascii="Arial" w:hAnsi="Arial" w:cs="Arial"/>
                <w:b/>
                <w:noProof/>
                <w:lang w:eastAsia="en-IE"/>
              </w:rPr>
            </w:pPr>
            <w:r w:rsidRPr="00841168">
              <w:rPr>
                <w:rFonts w:ascii="Arial" w:hAnsi="Arial" w:cs="Arial"/>
                <w:b/>
                <w:noProof/>
                <w:lang w:eastAsia="en-IE"/>
              </w:rPr>
              <w:t xml:space="preserve">Address </w:t>
            </w:r>
            <w:r>
              <w:rPr>
                <w:rFonts w:ascii="Arial" w:hAnsi="Arial" w:cs="Arial"/>
                <w:b/>
                <w:noProof/>
                <w:lang w:eastAsia="en-IE"/>
              </w:rPr>
              <w:t xml:space="preserve">of </w:t>
            </w:r>
            <w:r>
              <w:rPr>
                <w:rFonts w:ascii="Arial" w:hAnsi="Arial" w:cs="Arial"/>
                <w:b/>
                <w:smallCaps/>
                <w:noProof/>
                <w:lang w:eastAsia="en-IE"/>
              </w:rPr>
              <w:t>Witness (print)</w:t>
            </w:r>
          </w:p>
        </w:tc>
        <w:tc>
          <w:tcPr>
            <w:tcW w:w="4028" w:type="pct"/>
            <w:gridSpan w:val="3"/>
            <w:vAlign w:val="center"/>
          </w:tcPr>
          <w:p w:rsidR="00700678" w:rsidRPr="00494A6A" w:rsidRDefault="00700678" w:rsidP="003D0780">
            <w:pPr>
              <w:spacing w:before="80" w:after="120"/>
              <w:ind w:right="282"/>
              <w:jc w:val="both"/>
              <w:rPr>
                <w:rFonts w:ascii="Arial" w:hAnsi="Arial" w:cs="Arial"/>
                <w:b/>
                <w:noProof/>
                <w:lang w:eastAsia="en-IE"/>
              </w:rPr>
            </w:pPr>
          </w:p>
        </w:tc>
      </w:tr>
      <w:bookmarkEnd w:id="14"/>
    </w:tbl>
    <w:p w:rsidR="00700678" w:rsidRDefault="00700678" w:rsidP="00700678">
      <w:pPr>
        <w:pStyle w:val="Default"/>
        <w:spacing w:line="360" w:lineRule="auto"/>
        <w:ind w:right="282"/>
        <w:jc w:val="both"/>
        <w:rPr>
          <w:rFonts w:ascii="Arial" w:hAnsi="Arial" w:cs="Arial"/>
          <w:color w:val="auto"/>
          <w:sz w:val="21"/>
          <w:szCs w:val="21"/>
        </w:rPr>
      </w:pPr>
    </w:p>
    <w:p w:rsidR="00630092" w:rsidRDefault="00630092" w:rsidP="00630092">
      <w:pPr>
        <w:ind w:left="284"/>
        <w:jc w:val="center"/>
        <w:rPr>
          <w:rStyle w:val="Hyperlink"/>
          <w:rFonts w:ascii="Arial" w:hAnsi="Arial" w:cs="Arial"/>
          <w:b/>
          <w:bCs/>
          <w:lang w:val="en-GB"/>
        </w:rPr>
      </w:pPr>
      <w:r w:rsidRPr="00630092">
        <w:rPr>
          <w:rFonts w:ascii="Arial" w:hAnsi="Arial" w:cs="Arial"/>
          <w:b/>
          <w:bCs/>
          <w:lang w:val="en-GB"/>
        </w:rPr>
        <w:t xml:space="preserve">The CRU Privacy Notice sets out how we protect the privacy rights of individuals and can be found </w:t>
      </w:r>
      <w:hyperlink r:id="rId47" w:history="1">
        <w:r w:rsidRPr="00630092">
          <w:rPr>
            <w:rStyle w:val="Hyperlink"/>
            <w:rFonts w:ascii="Arial" w:hAnsi="Arial" w:cs="Arial"/>
            <w:b/>
            <w:bCs/>
            <w:lang w:val="en-GB"/>
          </w:rPr>
          <w:t>here</w:t>
        </w:r>
      </w:hyperlink>
    </w:p>
    <w:p w:rsidR="002A6848" w:rsidRDefault="002A6848" w:rsidP="00630092">
      <w:pPr>
        <w:ind w:left="284"/>
        <w:jc w:val="center"/>
        <w:rPr>
          <w:rStyle w:val="Hyperlink"/>
          <w:rFonts w:ascii="Arial" w:hAnsi="Arial" w:cs="Arial"/>
          <w:b/>
          <w:bCs/>
          <w:lang w:val="en-GB"/>
        </w:rPr>
      </w:pPr>
    </w:p>
    <w:p w:rsidR="002A6848" w:rsidRPr="00630092" w:rsidRDefault="002A6848" w:rsidP="00630092">
      <w:pPr>
        <w:ind w:left="284"/>
        <w:jc w:val="center"/>
        <w:rPr>
          <w:rFonts w:ascii="Arial" w:hAnsi="Arial" w:cs="Arial"/>
          <w:b/>
          <w:bCs/>
          <w:lang w:val="en-GB"/>
        </w:rPr>
      </w:pPr>
    </w:p>
    <w:p w:rsidR="007F0F55" w:rsidRDefault="007F0F55" w:rsidP="005F6377">
      <w:pPr>
        <w:jc w:val="center"/>
        <w:rPr>
          <w:rFonts w:ascii="Arial" w:eastAsia="Times New Roman" w:hAnsi="Arial" w:cs="Arial"/>
          <w:b/>
          <w:smallCaps/>
          <w:sz w:val="24"/>
          <w:szCs w:val="24"/>
          <w:lang w:val="en-GB"/>
        </w:rPr>
      </w:pPr>
    </w:p>
    <w:p w:rsidR="00BC4273" w:rsidRDefault="00BC4273" w:rsidP="005F6377">
      <w:pPr>
        <w:jc w:val="center"/>
        <w:rPr>
          <w:rFonts w:ascii="Arial" w:eastAsia="Times New Roman" w:hAnsi="Arial" w:cs="Arial"/>
          <w:b/>
          <w:smallCaps/>
          <w:sz w:val="24"/>
          <w:szCs w:val="24"/>
          <w:lang w:val="en-GB"/>
        </w:rPr>
      </w:pPr>
      <w:bookmarkStart w:id="16" w:name="_Hlk40863426"/>
      <w:r>
        <w:rPr>
          <w:rFonts w:ascii="Arial" w:eastAsia="Times New Roman" w:hAnsi="Arial" w:cs="Arial"/>
          <w:b/>
          <w:smallCaps/>
          <w:sz w:val="24"/>
          <w:szCs w:val="24"/>
          <w:lang w:val="en-GB"/>
        </w:rPr>
        <w:br w:type="page"/>
      </w:r>
    </w:p>
    <w:p w:rsidR="00085A5F" w:rsidRPr="002B074A" w:rsidRDefault="00BB0D9D" w:rsidP="005F6377">
      <w:pPr>
        <w:jc w:val="center"/>
        <w:rPr>
          <w:rFonts w:ascii="Arial" w:hAnsi="Arial" w:cs="Arial"/>
          <w:sz w:val="21"/>
          <w:szCs w:val="21"/>
        </w:rPr>
      </w:pPr>
      <w:commentRangeStart w:id="17"/>
      <w:r>
        <w:rPr>
          <w:rFonts w:ascii="Arial" w:eastAsia="Times New Roman" w:hAnsi="Arial" w:cs="Arial"/>
          <w:b/>
          <w:smallCaps/>
          <w:sz w:val="24"/>
          <w:szCs w:val="24"/>
          <w:lang w:val="en-GB"/>
        </w:rPr>
        <w:lastRenderedPageBreak/>
        <w:t xml:space="preserve">COMPLETENESS </w:t>
      </w:r>
      <w:r w:rsidR="005A6F93" w:rsidRPr="00AB6D13">
        <w:rPr>
          <w:rFonts w:ascii="Arial" w:eastAsia="Times New Roman" w:hAnsi="Arial" w:cs="Arial"/>
          <w:b/>
          <w:smallCaps/>
          <w:sz w:val="24"/>
          <w:szCs w:val="24"/>
          <w:lang w:val="en-GB"/>
        </w:rPr>
        <w:t xml:space="preserve">CHECK </w:t>
      </w:r>
      <w:commentRangeEnd w:id="17"/>
      <w:r w:rsidR="004977BE">
        <w:rPr>
          <w:rStyle w:val="CommentReference"/>
        </w:rPr>
        <w:commentReference w:id="17"/>
      </w:r>
    </w:p>
    <w:p w:rsidR="00AB6D13" w:rsidRPr="00AB2403" w:rsidRDefault="00AB6D13" w:rsidP="00AB6D13">
      <w:pPr>
        <w:spacing w:after="0" w:line="360" w:lineRule="auto"/>
        <w:ind w:left="720" w:right="282"/>
        <w:contextualSpacing/>
        <w:jc w:val="both"/>
        <w:rPr>
          <w:rFonts w:ascii="Arial" w:eastAsia="Calibri" w:hAnsi="Arial" w:cs="Arial"/>
          <w:b/>
          <w:color w:val="FF6600"/>
          <w:sz w:val="21"/>
          <w:szCs w:val="21"/>
          <w:lang w:val="en-GB"/>
        </w:rPr>
      </w:pPr>
      <w:r w:rsidRPr="00AB2403">
        <w:rPr>
          <w:rFonts w:ascii="Arial" w:eastAsia="Calibri" w:hAnsi="Arial" w:cs="Arial"/>
          <w:b/>
          <w:color w:val="FF6600"/>
          <w:sz w:val="21"/>
          <w:szCs w:val="21"/>
          <w:lang w:val="en-GB"/>
        </w:rPr>
        <w:t xml:space="preserve">Submission of Supporting Documentation </w:t>
      </w:r>
    </w:p>
    <w:p w:rsidR="006C44E1" w:rsidRDefault="006C44E1" w:rsidP="006C44E1">
      <w:pPr>
        <w:spacing w:after="0" w:line="360" w:lineRule="auto"/>
        <w:ind w:left="720" w:right="282"/>
        <w:contextualSpacing/>
        <w:jc w:val="both"/>
        <w:rPr>
          <w:rFonts w:ascii="Arial" w:eastAsia="Calibri" w:hAnsi="Arial" w:cs="Arial"/>
          <w:sz w:val="21"/>
          <w:szCs w:val="21"/>
          <w:lang w:val="en-GB"/>
        </w:rPr>
      </w:pPr>
      <w:r>
        <w:rPr>
          <w:rFonts w:ascii="Arial" w:eastAsia="Calibri" w:hAnsi="Arial" w:cs="Arial"/>
          <w:sz w:val="21"/>
          <w:szCs w:val="21"/>
          <w:lang w:val="en-GB"/>
        </w:rPr>
        <w:t>Supporting d</w:t>
      </w:r>
      <w:r w:rsidRPr="00C85BAC">
        <w:rPr>
          <w:rFonts w:ascii="Arial" w:eastAsia="Calibri" w:hAnsi="Arial" w:cs="Arial"/>
          <w:sz w:val="21"/>
          <w:szCs w:val="21"/>
          <w:lang w:val="en-GB"/>
        </w:rPr>
        <w:t xml:space="preserve">ocumentation </w:t>
      </w:r>
      <w:r>
        <w:rPr>
          <w:rFonts w:ascii="Arial" w:eastAsia="Calibri" w:hAnsi="Arial" w:cs="Arial"/>
          <w:sz w:val="21"/>
          <w:szCs w:val="21"/>
          <w:lang w:val="en-GB"/>
        </w:rPr>
        <w:t xml:space="preserve">must be submitted in accordance with the below references to ensure an efficient application assessment e.g. </w:t>
      </w:r>
      <w:r w:rsidRPr="00C85BAC">
        <w:rPr>
          <w:rFonts w:ascii="Arial" w:eastAsia="Calibri" w:hAnsi="Arial" w:cs="Arial"/>
          <w:sz w:val="21"/>
          <w:szCs w:val="21"/>
          <w:lang w:val="en-GB"/>
        </w:rPr>
        <w:t xml:space="preserve">attach </w:t>
      </w:r>
      <w:r w:rsidRPr="007402BE">
        <w:rPr>
          <w:rFonts w:ascii="Arial" w:eastAsia="Calibri" w:hAnsi="Arial" w:cs="Arial"/>
          <w:sz w:val="21"/>
          <w:szCs w:val="21"/>
          <w:lang w:val="en-GB"/>
        </w:rPr>
        <w:t>connection agreement details as</w:t>
      </w:r>
      <w:r w:rsidRPr="00C800A8">
        <w:rPr>
          <w:rFonts w:ascii="Arial" w:eastAsia="Calibri" w:hAnsi="Arial" w:cs="Arial"/>
          <w:sz w:val="21"/>
          <w:szCs w:val="21"/>
          <w:lang w:val="en-GB"/>
        </w:rPr>
        <w:t xml:space="preserve"> ‘</w:t>
      </w:r>
      <w:r>
        <w:rPr>
          <w:rFonts w:ascii="Arial" w:eastAsia="Calibri" w:hAnsi="Arial" w:cs="Arial"/>
          <w:sz w:val="21"/>
          <w:szCs w:val="21"/>
          <w:lang w:val="en-GB"/>
        </w:rPr>
        <w:t>6</w:t>
      </w:r>
      <w:r w:rsidRPr="00C800A8">
        <w:rPr>
          <w:rFonts w:ascii="Arial" w:eastAsia="Calibri" w:hAnsi="Arial" w:cs="Arial"/>
          <w:sz w:val="21"/>
          <w:szCs w:val="21"/>
          <w:lang w:val="en-GB"/>
        </w:rPr>
        <w:t xml:space="preserve">. </w:t>
      </w:r>
      <w:proofErr w:type="gramStart"/>
      <w:r w:rsidRPr="007402BE">
        <w:rPr>
          <w:rFonts w:ascii="Arial" w:eastAsia="Calibri" w:hAnsi="Arial" w:cs="Arial"/>
          <w:sz w:val="21"/>
          <w:szCs w:val="21"/>
          <w:lang w:val="en-GB"/>
        </w:rPr>
        <w:t>Connection Agreement</w:t>
      </w:r>
      <w:r w:rsidRPr="00C800A8">
        <w:rPr>
          <w:rFonts w:ascii="Arial" w:eastAsia="Calibri" w:hAnsi="Arial" w:cs="Arial"/>
          <w:sz w:val="21"/>
          <w:szCs w:val="21"/>
          <w:lang w:val="en-GB"/>
        </w:rPr>
        <w:t>’.</w:t>
      </w:r>
      <w:proofErr w:type="gramEnd"/>
      <w:r>
        <w:rPr>
          <w:rFonts w:ascii="Arial" w:eastAsia="Calibri" w:hAnsi="Arial" w:cs="Arial"/>
          <w:sz w:val="21"/>
          <w:szCs w:val="21"/>
          <w:lang w:val="en-GB"/>
        </w:rPr>
        <w:t xml:space="preserve"> </w:t>
      </w:r>
      <w:proofErr w:type="gramStart"/>
      <w:r w:rsidRPr="00C85BAC">
        <w:rPr>
          <w:rFonts w:ascii="Arial" w:eastAsia="Calibri" w:hAnsi="Arial" w:cs="Arial"/>
          <w:sz w:val="21"/>
          <w:szCs w:val="21"/>
          <w:lang w:val="en-GB"/>
        </w:rPr>
        <w:t>a</w:t>
      </w:r>
      <w:proofErr w:type="gramEnd"/>
      <w:r w:rsidRPr="00C85BAC">
        <w:rPr>
          <w:rFonts w:ascii="Arial" w:eastAsia="Calibri" w:hAnsi="Arial" w:cs="Arial"/>
          <w:sz w:val="21"/>
          <w:szCs w:val="21"/>
          <w:lang w:val="en-GB"/>
        </w:rPr>
        <w:t xml:space="preserve"> delay in the assessment of your application.</w:t>
      </w:r>
    </w:p>
    <w:p w:rsidR="00AB6D13" w:rsidRPr="00AB2403" w:rsidRDefault="00AB6D13" w:rsidP="00AB6D13">
      <w:pPr>
        <w:spacing w:after="0" w:line="360" w:lineRule="auto"/>
        <w:ind w:left="720" w:right="282"/>
        <w:contextualSpacing/>
        <w:jc w:val="both"/>
        <w:rPr>
          <w:rFonts w:ascii="Arial" w:eastAsia="Times New Roman" w:hAnsi="Arial" w:cs="Arial"/>
          <w:b/>
          <w:color w:val="FF6600"/>
          <w:sz w:val="21"/>
          <w:szCs w:val="21"/>
          <w:lang w:val="en-GB"/>
        </w:rPr>
      </w:pPr>
    </w:p>
    <w:p w:rsidR="00AB6D13" w:rsidRPr="00AB2403" w:rsidRDefault="00AB6D13" w:rsidP="00AB6D13">
      <w:pPr>
        <w:spacing w:after="0" w:line="360" w:lineRule="auto"/>
        <w:ind w:left="720" w:right="282"/>
        <w:contextualSpacing/>
        <w:jc w:val="both"/>
        <w:rPr>
          <w:rFonts w:ascii="Arial" w:eastAsia="Times New Roman" w:hAnsi="Arial" w:cs="Arial"/>
          <w:color w:val="FF6600"/>
          <w:sz w:val="21"/>
          <w:szCs w:val="21"/>
          <w:lang w:val="en-GB"/>
        </w:rPr>
      </w:pPr>
      <w:r w:rsidRPr="00AB2403">
        <w:rPr>
          <w:rFonts w:ascii="Arial" w:eastAsia="Times New Roman" w:hAnsi="Arial" w:cs="Arial"/>
          <w:b/>
          <w:color w:val="FF6600"/>
          <w:sz w:val="21"/>
          <w:szCs w:val="21"/>
          <w:lang w:val="en-GB"/>
        </w:rPr>
        <w:t>All applications must include the following information:</w:t>
      </w:r>
    </w:p>
    <w:p w:rsidR="009C2624" w:rsidRPr="009C2624" w:rsidRDefault="009C2624" w:rsidP="009C2624">
      <w:pPr>
        <w:numPr>
          <w:ilvl w:val="0"/>
          <w:numId w:val="29"/>
        </w:numPr>
        <w:tabs>
          <w:tab w:val="left" w:pos="720"/>
        </w:tabs>
        <w:spacing w:before="240" w:after="120" w:line="240" w:lineRule="auto"/>
        <w:ind w:left="720" w:hanging="720"/>
        <w:jc w:val="both"/>
        <w:rPr>
          <w:rFonts w:ascii="Arial" w:eastAsia="Times New Roman" w:hAnsi="Arial" w:cs="Times New Roman"/>
          <w:b/>
          <w:sz w:val="24"/>
          <w:szCs w:val="24"/>
          <w:lang w:val="en-GB"/>
        </w:rPr>
      </w:pPr>
      <w:r w:rsidRPr="009C2624">
        <w:rPr>
          <w:rFonts w:ascii="Arial" w:eastAsia="Times New Roman" w:hAnsi="Arial" w:cs="Times New Roman"/>
          <w:b/>
          <w:sz w:val="24"/>
          <w:szCs w:val="24"/>
          <w:lang w:val="en-GB"/>
        </w:rPr>
        <w:t>Application Form</w:t>
      </w:r>
    </w:p>
    <w:p w:rsidR="009C2624" w:rsidRPr="009C2624" w:rsidRDefault="009C2624" w:rsidP="009C2624">
      <w:pPr>
        <w:tabs>
          <w:tab w:val="left" w:pos="720"/>
        </w:tabs>
        <w:spacing w:after="120" w:line="240" w:lineRule="auto"/>
        <w:ind w:left="720" w:firstLine="720"/>
        <w:jc w:val="both"/>
        <w:rPr>
          <w:rFonts w:ascii="Arial" w:eastAsia="Calibri" w:hAnsi="Arial" w:cs="Arial"/>
          <w:sz w:val="21"/>
          <w:szCs w:val="21"/>
        </w:rPr>
      </w:pPr>
      <w:r w:rsidRPr="009C2624">
        <w:rPr>
          <w:rFonts w:ascii="Arial" w:eastAsia="Calibri" w:hAnsi="Arial" w:cs="Arial"/>
          <w:noProof/>
          <w:sz w:val="21"/>
          <w:szCs w:val="21"/>
          <w:lang w:eastAsia="en-IE"/>
        </w:rPr>
        <mc:AlternateContent>
          <mc:Choice Requires="wps">
            <w:drawing>
              <wp:anchor distT="0" distB="0" distL="114300" distR="114300" simplePos="0" relativeHeight="251858432" behindDoc="0" locked="0" layoutInCell="1" allowOverlap="1" wp14:anchorId="09F67D39" wp14:editId="502EA862">
                <wp:simplePos x="0" y="0"/>
                <wp:positionH relativeFrom="column">
                  <wp:posOffset>478790</wp:posOffset>
                </wp:positionH>
                <wp:positionV relativeFrom="paragraph">
                  <wp:posOffset>40985</wp:posOffset>
                </wp:positionV>
                <wp:extent cx="107950" cy="107950"/>
                <wp:effectExtent l="0" t="0" r="25400" b="25400"/>
                <wp:wrapNone/>
                <wp:docPr id="313" name="Rectangle 313"/>
                <wp:cNvGraphicFramePr/>
                <a:graphic xmlns:a="http://schemas.openxmlformats.org/drawingml/2006/main">
                  <a:graphicData uri="http://schemas.microsoft.com/office/word/2010/wordprocessingShape">
                    <wps:wsp>
                      <wps:cNvSpPr/>
                      <wps:spPr>
                        <a:xfrm>
                          <a:off x="0" y="0"/>
                          <a:ext cx="107950" cy="10795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7B96F9E2">
              <v:rect id="Rectangle 313" style="position:absolute;margin-left:37.7pt;margin-top:3.25pt;width:8.5pt;height:8.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33909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"/>
            </w:pict>
          </mc:Fallback>
        </mc:AlternateContent>
      </w:r>
      <w:r w:rsidRPr="009C2624">
        <w:rPr>
          <w:rFonts w:ascii="Arial" w:eastAsia="Calibri" w:hAnsi="Arial" w:cs="Arial"/>
          <w:sz w:val="21"/>
          <w:szCs w:val="21"/>
        </w:rPr>
        <w:t>Signed and complete</w:t>
      </w:r>
      <w:r w:rsidR="00F73166">
        <w:rPr>
          <w:rFonts w:ascii="Arial" w:eastAsia="Calibri" w:hAnsi="Arial" w:cs="Arial"/>
          <w:sz w:val="21"/>
          <w:szCs w:val="21"/>
        </w:rPr>
        <w:t>d</w:t>
      </w:r>
      <w:r w:rsidRPr="009C2624">
        <w:rPr>
          <w:rFonts w:ascii="Arial" w:eastAsia="Calibri" w:hAnsi="Arial" w:cs="Arial"/>
          <w:sz w:val="21"/>
          <w:szCs w:val="21"/>
        </w:rPr>
        <w:t xml:space="preserve"> application form.  </w:t>
      </w:r>
    </w:p>
    <w:p w:rsidR="009C2624" w:rsidRPr="009C2624" w:rsidRDefault="009C2624" w:rsidP="009C2624">
      <w:pPr>
        <w:numPr>
          <w:ilvl w:val="0"/>
          <w:numId w:val="29"/>
        </w:numPr>
        <w:tabs>
          <w:tab w:val="left" w:pos="720"/>
        </w:tabs>
        <w:spacing w:before="240" w:after="120" w:line="240" w:lineRule="auto"/>
        <w:ind w:left="720" w:hanging="720"/>
        <w:jc w:val="both"/>
        <w:rPr>
          <w:rFonts w:ascii="Arial" w:eastAsia="Times New Roman" w:hAnsi="Arial" w:cs="Times New Roman"/>
          <w:b/>
          <w:sz w:val="24"/>
          <w:szCs w:val="24"/>
          <w:lang w:val="en-GB"/>
        </w:rPr>
      </w:pPr>
      <w:r w:rsidRPr="009C2624">
        <w:rPr>
          <w:rFonts w:ascii="Arial" w:eastAsia="Times New Roman" w:hAnsi="Arial" w:cs="Times New Roman"/>
          <w:b/>
          <w:sz w:val="24"/>
          <w:szCs w:val="24"/>
          <w:lang w:val="en-GB"/>
        </w:rPr>
        <w:t xml:space="preserve">Application Fee </w:t>
      </w:r>
    </w:p>
    <w:p w:rsidR="00AB2403" w:rsidRPr="009C2624" w:rsidRDefault="009C2624" w:rsidP="00AB2403">
      <w:pPr>
        <w:tabs>
          <w:tab w:val="left" w:pos="720"/>
        </w:tabs>
        <w:spacing w:after="120" w:line="360" w:lineRule="auto"/>
        <w:ind w:left="1440"/>
        <w:jc w:val="both"/>
        <w:rPr>
          <w:rFonts w:ascii="Arial" w:eastAsia="Times New Roman" w:hAnsi="Arial" w:cs="Arial"/>
          <w:sz w:val="21"/>
          <w:szCs w:val="21"/>
          <w:lang w:val="en-GB"/>
        </w:rPr>
      </w:pPr>
      <w:r w:rsidRPr="009C2624">
        <w:rPr>
          <w:rFonts w:ascii="Arial" w:eastAsia="Times New Roman" w:hAnsi="Arial" w:cs="Arial"/>
          <w:noProof/>
          <w:sz w:val="21"/>
          <w:szCs w:val="21"/>
          <w:lang w:eastAsia="en-IE"/>
        </w:rPr>
        <mc:AlternateContent>
          <mc:Choice Requires="wps">
            <w:drawing>
              <wp:anchor distT="0" distB="0" distL="114300" distR="114300" simplePos="0" relativeHeight="251870720" behindDoc="0" locked="0" layoutInCell="1" allowOverlap="1" wp14:anchorId="28FE85AE" wp14:editId="475B2207">
                <wp:simplePos x="0" y="0"/>
                <wp:positionH relativeFrom="column">
                  <wp:posOffset>487680</wp:posOffset>
                </wp:positionH>
                <wp:positionV relativeFrom="paragraph">
                  <wp:posOffset>13970</wp:posOffset>
                </wp:positionV>
                <wp:extent cx="108000" cy="1080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24774918">
              <v:rect id="Rectangle 2" style="position:absolute;margin-left:38.4pt;margin-top:1.1pt;width:8.5pt;height:8.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37E21F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"/>
            </w:pict>
          </mc:Fallback>
        </mc:AlternateContent>
      </w:r>
      <w:proofErr w:type="gramStart"/>
      <w:r w:rsidRPr="009C2624">
        <w:rPr>
          <w:rFonts w:ascii="Arial" w:eastAsia="Times New Roman" w:hAnsi="Arial" w:cs="Arial"/>
          <w:sz w:val="21"/>
          <w:szCs w:val="21"/>
          <w:lang w:val="en-GB"/>
        </w:rPr>
        <w:t xml:space="preserve">Proof of </w:t>
      </w:r>
      <w:r w:rsidRPr="00BA589B">
        <w:rPr>
          <w:rFonts w:ascii="Arial" w:eastAsia="Calibri" w:hAnsi="Arial" w:cs="Arial"/>
          <w:sz w:val="21"/>
          <w:szCs w:val="21"/>
        </w:rPr>
        <w:t>payment</w:t>
      </w:r>
      <w:r w:rsidRPr="009C2624">
        <w:rPr>
          <w:rFonts w:ascii="Arial" w:eastAsia="Times New Roman" w:hAnsi="Arial" w:cs="Arial"/>
          <w:sz w:val="21"/>
          <w:szCs w:val="21"/>
          <w:lang w:val="en-GB"/>
        </w:rPr>
        <w:t xml:space="preserve"> of application fee.</w:t>
      </w:r>
      <w:proofErr w:type="gramEnd"/>
      <w:r w:rsidRPr="009C2624">
        <w:rPr>
          <w:rFonts w:ascii="Arial" w:eastAsia="Times New Roman" w:hAnsi="Arial" w:cs="Arial"/>
          <w:sz w:val="21"/>
          <w:szCs w:val="21"/>
          <w:lang w:val="en-GB"/>
        </w:rPr>
        <w:t xml:space="preserve"> </w:t>
      </w:r>
    </w:p>
    <w:p w:rsidR="009C2624" w:rsidRPr="00972B20" w:rsidRDefault="009C2624" w:rsidP="009C2624">
      <w:pPr>
        <w:numPr>
          <w:ilvl w:val="0"/>
          <w:numId w:val="29"/>
        </w:numPr>
        <w:tabs>
          <w:tab w:val="left" w:pos="720"/>
        </w:tabs>
        <w:spacing w:before="240" w:after="120" w:line="240" w:lineRule="auto"/>
        <w:ind w:left="720" w:hanging="720"/>
        <w:jc w:val="both"/>
        <w:rPr>
          <w:rFonts w:ascii="Arial" w:eastAsia="Times New Roman" w:hAnsi="Arial" w:cs="Times New Roman"/>
          <w:b/>
          <w:sz w:val="24"/>
          <w:szCs w:val="24"/>
          <w:lang w:val="en-GB"/>
        </w:rPr>
      </w:pPr>
      <w:commentRangeStart w:id="18"/>
      <w:r w:rsidRPr="00972B20">
        <w:rPr>
          <w:rFonts w:ascii="Arial" w:eastAsia="Times New Roman" w:hAnsi="Arial" w:cs="Times New Roman"/>
          <w:b/>
          <w:sz w:val="24"/>
          <w:szCs w:val="24"/>
          <w:lang w:val="en-GB"/>
        </w:rPr>
        <w:t xml:space="preserve">Financial Information </w:t>
      </w:r>
      <w:commentRangeEnd w:id="18"/>
      <w:r w:rsidR="007B3095">
        <w:rPr>
          <w:rStyle w:val="CommentReference"/>
        </w:rPr>
        <w:commentReference w:id="18"/>
      </w:r>
    </w:p>
    <w:p w:rsidR="009C2624" w:rsidRPr="00972B20" w:rsidRDefault="009C2624" w:rsidP="00AB6D13">
      <w:pPr>
        <w:pStyle w:val="ListParagraph"/>
        <w:numPr>
          <w:ilvl w:val="2"/>
          <w:numId w:val="31"/>
        </w:numPr>
        <w:tabs>
          <w:tab w:val="left" w:pos="720"/>
        </w:tabs>
        <w:spacing w:after="120" w:line="360" w:lineRule="auto"/>
        <w:ind w:left="1701" w:hanging="567"/>
        <w:jc w:val="both"/>
        <w:rPr>
          <w:rFonts w:ascii="Arial" w:eastAsia="Times New Roman" w:hAnsi="Arial" w:cs="Arial"/>
          <w:sz w:val="21"/>
          <w:szCs w:val="21"/>
          <w:lang w:val="en-GB"/>
        </w:rPr>
      </w:pPr>
      <w:r w:rsidRPr="00972B20">
        <w:rPr>
          <w:rFonts w:eastAsia="Calibri"/>
          <w:noProof/>
          <w:lang w:eastAsia="en-IE"/>
        </w:rPr>
        <mc:AlternateContent>
          <mc:Choice Requires="wps">
            <w:drawing>
              <wp:anchor distT="0" distB="0" distL="114300" distR="114300" simplePos="0" relativeHeight="251849216" behindDoc="0" locked="0" layoutInCell="1" allowOverlap="1" wp14:anchorId="0E353AC4" wp14:editId="2B1C2AF9">
                <wp:simplePos x="0" y="0"/>
                <wp:positionH relativeFrom="column">
                  <wp:posOffset>482803</wp:posOffset>
                </wp:positionH>
                <wp:positionV relativeFrom="paragraph">
                  <wp:posOffset>7315</wp:posOffset>
                </wp:positionV>
                <wp:extent cx="108000" cy="108000"/>
                <wp:effectExtent l="0" t="0" r="25400" b="25400"/>
                <wp:wrapNone/>
                <wp:docPr id="316" name="Rectangle 316"/>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28517912">
              <v:rect id="Rectangle 316" style="position:absolute;margin-left:38pt;margin-top:.6pt;width:8.5pt;height:8.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1B409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"/>
            </w:pict>
          </mc:Fallback>
        </mc:AlternateContent>
      </w:r>
      <w:r w:rsidRPr="00972B20">
        <w:rPr>
          <w:rFonts w:ascii="Arial" w:eastAsia="Calibri" w:hAnsi="Arial" w:cs="Arial"/>
          <w:sz w:val="21"/>
          <w:szCs w:val="21"/>
          <w:lang w:val="en-GB"/>
        </w:rPr>
        <w:t>Statements</w:t>
      </w:r>
      <w:r w:rsidRPr="00972B20">
        <w:rPr>
          <w:rFonts w:ascii="Arial" w:eastAsia="Times New Roman" w:hAnsi="Arial" w:cs="Arial"/>
          <w:sz w:val="21"/>
          <w:szCs w:val="21"/>
          <w:lang w:val="en-GB"/>
        </w:rPr>
        <w:t xml:space="preserve"> of the accounts for the last two years kept by the applicant in respect of relevant undertakings carried on by the applicant, showing the financial state of affairs of that undertaking and its profit or loss, together with copies of the latest audited accounts.  </w:t>
      </w:r>
    </w:p>
    <w:p w:rsidR="009C2624" w:rsidRPr="00972B20" w:rsidRDefault="009C2624" w:rsidP="00AB6D13">
      <w:pPr>
        <w:pStyle w:val="ListParagraph"/>
        <w:numPr>
          <w:ilvl w:val="2"/>
          <w:numId w:val="31"/>
        </w:numPr>
        <w:tabs>
          <w:tab w:val="left" w:pos="720"/>
        </w:tabs>
        <w:spacing w:after="120" w:line="360" w:lineRule="auto"/>
        <w:ind w:left="1701" w:hanging="567"/>
        <w:jc w:val="both"/>
        <w:rPr>
          <w:rFonts w:ascii="Arial" w:eastAsia="Times New Roman" w:hAnsi="Arial" w:cs="Arial"/>
          <w:sz w:val="21"/>
          <w:szCs w:val="21"/>
          <w:lang w:val="en-GB"/>
        </w:rPr>
      </w:pPr>
      <w:r w:rsidRPr="00972B20">
        <w:rPr>
          <w:noProof/>
          <w:lang w:eastAsia="en-IE"/>
        </w:rPr>
        <mc:AlternateContent>
          <mc:Choice Requires="wps">
            <w:drawing>
              <wp:anchor distT="0" distB="0" distL="114300" distR="114300" simplePos="0" relativeHeight="251850240" behindDoc="0" locked="0" layoutInCell="1" allowOverlap="1" wp14:anchorId="72A96E04" wp14:editId="68EE8E4E">
                <wp:simplePos x="0" y="0"/>
                <wp:positionH relativeFrom="column">
                  <wp:posOffset>488760</wp:posOffset>
                </wp:positionH>
                <wp:positionV relativeFrom="paragraph">
                  <wp:posOffset>26035</wp:posOffset>
                </wp:positionV>
                <wp:extent cx="108000" cy="108000"/>
                <wp:effectExtent l="0" t="0" r="25400" b="25400"/>
                <wp:wrapNone/>
                <wp:docPr id="317" name="Rectangle 317"/>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77A77E8F">
              <v:rect id="Rectangle 317" style="position:absolute;margin-left:38.5pt;margin-top:2.05pt;width:8.5pt;height:8.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6103D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"/>
            </w:pict>
          </mc:Fallback>
        </mc:AlternateContent>
      </w:r>
      <w:r w:rsidRPr="00972B20">
        <w:rPr>
          <w:rFonts w:ascii="Arial" w:eastAsia="Times New Roman" w:hAnsi="Arial" w:cs="Arial"/>
          <w:sz w:val="21"/>
          <w:szCs w:val="21"/>
          <w:lang w:val="en-GB"/>
        </w:rPr>
        <w:t xml:space="preserve">If more than three months have elapsed since the end of the accounting year covered by the accounts submitted, a certificate from the applicant stating no material adverse change has occurred. </w:t>
      </w:r>
    </w:p>
    <w:p w:rsidR="009C2624" w:rsidRPr="00972B20" w:rsidRDefault="009C2624" w:rsidP="00AB6D13">
      <w:pPr>
        <w:pStyle w:val="ListParagraph"/>
        <w:numPr>
          <w:ilvl w:val="2"/>
          <w:numId w:val="31"/>
        </w:numPr>
        <w:tabs>
          <w:tab w:val="left" w:pos="720"/>
        </w:tabs>
        <w:spacing w:after="120" w:line="360" w:lineRule="auto"/>
        <w:ind w:left="1701" w:hanging="567"/>
        <w:jc w:val="both"/>
        <w:rPr>
          <w:rFonts w:ascii="Arial" w:eastAsia="Times New Roman" w:hAnsi="Arial" w:cs="Arial"/>
          <w:sz w:val="21"/>
          <w:szCs w:val="21"/>
          <w:lang w:val="en-GB"/>
        </w:rPr>
      </w:pPr>
      <w:r w:rsidRPr="00972B20">
        <w:rPr>
          <w:rFonts w:eastAsia="Calibri"/>
          <w:noProof/>
          <w:lang w:eastAsia="en-IE"/>
        </w:rPr>
        <mc:AlternateContent>
          <mc:Choice Requires="wps">
            <w:drawing>
              <wp:anchor distT="0" distB="0" distL="114300" distR="114300" simplePos="0" relativeHeight="251847168" behindDoc="0" locked="0" layoutInCell="1" allowOverlap="1" wp14:anchorId="22D6341C" wp14:editId="0E99CD9F">
                <wp:simplePos x="0" y="0"/>
                <wp:positionH relativeFrom="column">
                  <wp:posOffset>485775</wp:posOffset>
                </wp:positionH>
                <wp:positionV relativeFrom="paragraph">
                  <wp:posOffset>47625</wp:posOffset>
                </wp:positionV>
                <wp:extent cx="108000" cy="108000"/>
                <wp:effectExtent l="0" t="0" r="25400" b="25400"/>
                <wp:wrapNone/>
                <wp:docPr id="318" name="Rectangle 318"/>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5AC553D1">
              <v:rect id="Rectangle 318" style="position:absolute;margin-left:38.25pt;margin-top:3.75pt;width:8.5pt;height: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65279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"/>
            </w:pict>
          </mc:Fallback>
        </mc:AlternateContent>
      </w:r>
      <w:r w:rsidRPr="00972B20">
        <w:rPr>
          <w:rFonts w:ascii="Arial" w:eastAsia="Calibri" w:hAnsi="Arial" w:cs="Arial"/>
          <w:sz w:val="21"/>
          <w:szCs w:val="21"/>
          <w:lang w:val="en-GB"/>
        </w:rPr>
        <w:t>Where</w:t>
      </w:r>
      <w:r w:rsidRPr="00972B20">
        <w:rPr>
          <w:rFonts w:ascii="Arial" w:eastAsia="Times New Roman" w:hAnsi="Arial" w:cs="Arial"/>
          <w:sz w:val="21"/>
          <w:szCs w:val="21"/>
          <w:lang w:val="en-GB"/>
        </w:rPr>
        <w:t xml:space="preserve"> the applicant is a special purpose vehicle, a statement </w:t>
      </w:r>
      <w:r w:rsidR="00526910">
        <w:rPr>
          <w:rFonts w:ascii="Arial" w:eastAsia="Times New Roman" w:hAnsi="Arial" w:cs="Arial"/>
          <w:sz w:val="21"/>
          <w:szCs w:val="21"/>
          <w:lang w:val="en-GB"/>
        </w:rPr>
        <w:t>of</w:t>
      </w:r>
      <w:r w:rsidR="00526910" w:rsidRPr="00972B20">
        <w:rPr>
          <w:rFonts w:ascii="Arial" w:eastAsia="Times New Roman" w:hAnsi="Arial" w:cs="Arial"/>
          <w:sz w:val="21"/>
          <w:szCs w:val="21"/>
          <w:lang w:val="en-GB"/>
        </w:rPr>
        <w:t xml:space="preserve"> </w:t>
      </w:r>
      <w:r w:rsidRPr="00972B20">
        <w:rPr>
          <w:rFonts w:ascii="Arial" w:eastAsia="Times New Roman" w:hAnsi="Arial" w:cs="Arial"/>
          <w:sz w:val="21"/>
          <w:szCs w:val="21"/>
          <w:lang w:val="en-GB"/>
        </w:rPr>
        <w:t xml:space="preserve">relevant parent company accounts and guarantees.  </w:t>
      </w:r>
    </w:p>
    <w:p w:rsidR="009C2624" w:rsidRPr="00972B20" w:rsidRDefault="009C2624" w:rsidP="00AB6D13">
      <w:pPr>
        <w:pStyle w:val="ListParagraph"/>
        <w:numPr>
          <w:ilvl w:val="2"/>
          <w:numId w:val="31"/>
        </w:numPr>
        <w:tabs>
          <w:tab w:val="left" w:pos="720"/>
        </w:tabs>
        <w:spacing w:after="120" w:line="360" w:lineRule="auto"/>
        <w:ind w:left="1701" w:hanging="567"/>
        <w:jc w:val="both"/>
        <w:rPr>
          <w:rFonts w:ascii="Arial" w:eastAsia="Calibri" w:hAnsi="Arial" w:cs="Arial"/>
          <w:sz w:val="21"/>
          <w:szCs w:val="21"/>
          <w:lang w:val="en-GB"/>
        </w:rPr>
      </w:pPr>
      <w:r w:rsidRPr="00972B20">
        <w:rPr>
          <w:noProof/>
          <w:lang w:eastAsia="en-IE"/>
        </w:rPr>
        <mc:AlternateContent>
          <mc:Choice Requires="wps">
            <w:drawing>
              <wp:anchor distT="0" distB="0" distL="114300" distR="114300" simplePos="0" relativeHeight="251846144" behindDoc="0" locked="0" layoutInCell="1" allowOverlap="1" wp14:anchorId="6F567696" wp14:editId="63104FC7">
                <wp:simplePos x="0" y="0"/>
                <wp:positionH relativeFrom="column">
                  <wp:posOffset>485775</wp:posOffset>
                </wp:positionH>
                <wp:positionV relativeFrom="paragraph">
                  <wp:posOffset>17780</wp:posOffset>
                </wp:positionV>
                <wp:extent cx="107950" cy="107950"/>
                <wp:effectExtent l="0" t="0" r="25400" b="25400"/>
                <wp:wrapNone/>
                <wp:docPr id="321" name="Rectangle 321"/>
                <wp:cNvGraphicFramePr/>
                <a:graphic xmlns:a="http://schemas.openxmlformats.org/drawingml/2006/main">
                  <a:graphicData uri="http://schemas.microsoft.com/office/word/2010/wordprocessingShape">
                    <wps:wsp>
                      <wps:cNvSpPr/>
                      <wps:spPr>
                        <a:xfrm>
                          <a:off x="0" y="0"/>
                          <a:ext cx="107950" cy="10795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4BE95C2A">
              <v:rect id="Rectangle 321" style="position:absolute;margin-left:38.25pt;margin-top:1.4pt;width:8.5pt;height:8.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58BC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"/>
            </w:pict>
          </mc:Fallback>
        </mc:AlternateContent>
      </w:r>
      <w:r w:rsidRPr="00972B20">
        <w:rPr>
          <w:rFonts w:ascii="Arial" w:eastAsia="Calibri" w:hAnsi="Arial" w:cs="Arial"/>
          <w:sz w:val="21"/>
          <w:szCs w:val="21"/>
          <w:lang w:val="en-GB"/>
        </w:rPr>
        <w:t xml:space="preserve">An outline statement of the proposals for the business of the applicant to which the application </w:t>
      </w:r>
      <w:r w:rsidR="00F66483" w:rsidRPr="00972B20">
        <w:rPr>
          <w:rFonts w:ascii="Arial" w:eastAsia="Calibri" w:hAnsi="Arial" w:cs="Arial"/>
          <w:sz w:val="21"/>
          <w:szCs w:val="21"/>
          <w:lang w:val="en-GB"/>
        </w:rPr>
        <w:t>relates</w:t>
      </w:r>
      <w:r w:rsidRPr="00972B20">
        <w:rPr>
          <w:rFonts w:ascii="Arial" w:eastAsia="Calibri" w:hAnsi="Arial" w:cs="Arial"/>
          <w:sz w:val="21"/>
          <w:szCs w:val="21"/>
          <w:lang w:val="en-GB"/>
        </w:rPr>
        <w:t xml:space="preserve">, for the next five years, including; </w:t>
      </w:r>
    </w:p>
    <w:p w:rsidR="009C2624" w:rsidRPr="00972B20" w:rsidRDefault="009C2624" w:rsidP="009C2624">
      <w:pPr>
        <w:tabs>
          <w:tab w:val="left" w:pos="2127"/>
        </w:tabs>
        <w:spacing w:before="120" w:after="120" w:line="360" w:lineRule="auto"/>
        <w:ind w:left="2127" w:right="282" w:hanging="142"/>
        <w:jc w:val="both"/>
        <w:rPr>
          <w:rFonts w:ascii="Arial" w:eastAsia="Times New Roman" w:hAnsi="Arial" w:cs="Arial"/>
          <w:sz w:val="21"/>
          <w:szCs w:val="21"/>
          <w:lang w:val="en-GB"/>
        </w:rPr>
      </w:pPr>
      <w:r w:rsidRPr="00972B20">
        <w:rPr>
          <w:rFonts w:ascii="Arial" w:eastAsia="Times New Roman" w:hAnsi="Arial" w:cs="Arial"/>
          <w:noProof/>
          <w:sz w:val="21"/>
          <w:szCs w:val="21"/>
          <w:lang w:eastAsia="en-IE"/>
        </w:rPr>
        <mc:AlternateContent>
          <mc:Choice Requires="wps">
            <w:drawing>
              <wp:anchor distT="0" distB="0" distL="114300" distR="114300" simplePos="0" relativeHeight="251848192" behindDoc="0" locked="0" layoutInCell="1" allowOverlap="1" wp14:anchorId="03D165BB" wp14:editId="133861A5">
                <wp:simplePos x="0" y="0"/>
                <wp:positionH relativeFrom="column">
                  <wp:posOffset>958215</wp:posOffset>
                </wp:positionH>
                <wp:positionV relativeFrom="paragraph">
                  <wp:posOffset>30480</wp:posOffset>
                </wp:positionV>
                <wp:extent cx="108000" cy="108000"/>
                <wp:effectExtent l="0" t="0" r="25400" b="25400"/>
                <wp:wrapNone/>
                <wp:docPr id="322" name="Rectangle 322"/>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70EB0B0F">
              <v:rect id="Rectangle 322" style="position:absolute;margin-left:75.45pt;margin-top:2.4pt;width:8.5pt;height:8.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25590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"/>
            </w:pict>
          </mc:Fallback>
        </mc:AlternateContent>
      </w:r>
      <w:r w:rsidRPr="00972B20">
        <w:rPr>
          <w:rFonts w:ascii="Arial" w:eastAsia="Times New Roman" w:hAnsi="Arial" w:cs="Arial"/>
          <w:sz w:val="21"/>
          <w:szCs w:val="21"/>
          <w:lang w:val="en-GB"/>
        </w:rPr>
        <w:tab/>
        <w:t xml:space="preserve">Annual forecasts of costs, sales and revenues and project financing, stating the assumptions underlying the figures provided. </w:t>
      </w:r>
    </w:p>
    <w:p w:rsidR="009C2624" w:rsidRPr="00972B20" w:rsidRDefault="009C2624" w:rsidP="009C2624">
      <w:pPr>
        <w:tabs>
          <w:tab w:val="left" w:pos="2127"/>
        </w:tabs>
        <w:spacing w:before="120" w:after="120" w:line="360" w:lineRule="auto"/>
        <w:ind w:left="2127" w:right="282" w:hanging="142"/>
        <w:jc w:val="both"/>
        <w:rPr>
          <w:rFonts w:ascii="Arial" w:eastAsia="Times New Roman" w:hAnsi="Arial" w:cs="Arial"/>
          <w:sz w:val="21"/>
          <w:szCs w:val="21"/>
          <w:lang w:val="en-GB"/>
        </w:rPr>
      </w:pPr>
      <w:r w:rsidRPr="00972B20">
        <w:rPr>
          <w:rFonts w:ascii="Arial" w:eastAsia="Times New Roman" w:hAnsi="Arial" w:cs="Arial"/>
          <w:noProof/>
          <w:sz w:val="21"/>
          <w:szCs w:val="21"/>
          <w:lang w:eastAsia="en-IE"/>
        </w:rPr>
        <mc:AlternateContent>
          <mc:Choice Requires="wps">
            <w:drawing>
              <wp:anchor distT="0" distB="0" distL="114300" distR="114300" simplePos="0" relativeHeight="251851264" behindDoc="0" locked="0" layoutInCell="1" allowOverlap="1" wp14:anchorId="7506BEF2" wp14:editId="1ED8391C">
                <wp:simplePos x="0" y="0"/>
                <wp:positionH relativeFrom="column">
                  <wp:posOffset>958215</wp:posOffset>
                </wp:positionH>
                <wp:positionV relativeFrom="paragraph">
                  <wp:posOffset>3810</wp:posOffset>
                </wp:positionV>
                <wp:extent cx="108000" cy="108000"/>
                <wp:effectExtent l="0" t="0" r="25400" b="25400"/>
                <wp:wrapNone/>
                <wp:docPr id="323" name="Rectangle 323"/>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77A0755A">
              <v:rect id="Rectangle 323" style="position:absolute;margin-left:75.45pt;margin-top:.3pt;width:8.5pt;height:8.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0E6EE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"/>
            </w:pict>
          </mc:Fallback>
        </mc:AlternateContent>
      </w:r>
      <w:r w:rsidRPr="00972B20">
        <w:rPr>
          <w:rFonts w:ascii="Arial" w:eastAsia="Times New Roman" w:hAnsi="Arial" w:cs="Arial"/>
          <w:b/>
          <w:sz w:val="21"/>
          <w:szCs w:val="21"/>
          <w:lang w:val="en-GB"/>
        </w:rPr>
        <w:tab/>
      </w:r>
      <w:r w:rsidRPr="00972B20">
        <w:rPr>
          <w:rFonts w:ascii="Arial" w:eastAsia="Times New Roman" w:hAnsi="Arial" w:cs="Arial"/>
          <w:sz w:val="21"/>
          <w:szCs w:val="21"/>
          <w:lang w:val="en-GB"/>
        </w:rPr>
        <w:t xml:space="preserve">Details of any expected subsequent substantial capital outflows, including major decommissioning costs </w:t>
      </w:r>
    </w:p>
    <w:p w:rsidR="009C2624" w:rsidRPr="00972B20" w:rsidRDefault="009C2624" w:rsidP="009C2624">
      <w:pPr>
        <w:tabs>
          <w:tab w:val="left" w:pos="1985"/>
          <w:tab w:val="left" w:pos="2127"/>
        </w:tabs>
        <w:spacing w:before="120" w:after="120" w:line="360" w:lineRule="auto"/>
        <w:ind w:left="2127" w:right="282" w:hanging="142"/>
        <w:jc w:val="both"/>
        <w:rPr>
          <w:rFonts w:ascii="Arial" w:eastAsia="Times New Roman" w:hAnsi="Arial" w:cs="Arial"/>
          <w:sz w:val="21"/>
          <w:szCs w:val="21"/>
          <w:lang w:val="en-GB"/>
        </w:rPr>
      </w:pPr>
      <w:r w:rsidRPr="00972B20">
        <w:rPr>
          <w:rFonts w:ascii="Arial" w:eastAsia="Times New Roman" w:hAnsi="Arial" w:cs="Arial"/>
          <w:noProof/>
          <w:sz w:val="21"/>
          <w:szCs w:val="21"/>
          <w:lang w:eastAsia="en-IE"/>
        </w:rPr>
        <mc:AlternateContent>
          <mc:Choice Requires="wps">
            <w:drawing>
              <wp:anchor distT="0" distB="0" distL="114300" distR="114300" simplePos="0" relativeHeight="251852288" behindDoc="0" locked="0" layoutInCell="1" allowOverlap="1" wp14:anchorId="6813AFED" wp14:editId="5650FF3F">
                <wp:simplePos x="0" y="0"/>
                <wp:positionH relativeFrom="column">
                  <wp:posOffset>948055</wp:posOffset>
                </wp:positionH>
                <wp:positionV relativeFrom="paragraph">
                  <wp:posOffset>8890</wp:posOffset>
                </wp:positionV>
                <wp:extent cx="107950" cy="107950"/>
                <wp:effectExtent l="0" t="0" r="25400" b="25400"/>
                <wp:wrapNone/>
                <wp:docPr id="329" name="Rectangle 329"/>
                <wp:cNvGraphicFramePr/>
                <a:graphic xmlns:a="http://schemas.openxmlformats.org/drawingml/2006/main">
                  <a:graphicData uri="http://schemas.microsoft.com/office/word/2010/wordprocessingShape">
                    <wps:wsp>
                      <wps:cNvSpPr/>
                      <wps:spPr>
                        <a:xfrm>
                          <a:off x="0" y="0"/>
                          <a:ext cx="107950" cy="10795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6A3E82D4">
              <v:rect id="Rectangle 329" style="position:absolute;margin-left:74.65pt;margin-top:.7pt;width:8.5pt;height:8.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3D2D71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"/>
            </w:pict>
          </mc:Fallback>
        </mc:AlternateContent>
      </w:r>
      <w:r w:rsidRPr="00972B20">
        <w:rPr>
          <w:rFonts w:ascii="Arial" w:eastAsia="Times New Roman" w:hAnsi="Arial" w:cs="Arial"/>
          <w:b/>
          <w:sz w:val="21"/>
          <w:szCs w:val="21"/>
          <w:lang w:val="en-GB"/>
        </w:rPr>
        <w:tab/>
      </w:r>
      <w:r w:rsidRPr="00972B20">
        <w:rPr>
          <w:rFonts w:ascii="Arial" w:eastAsia="Times New Roman" w:hAnsi="Arial" w:cs="Arial"/>
          <w:sz w:val="21"/>
          <w:szCs w:val="21"/>
          <w:lang w:val="en-GB"/>
        </w:rPr>
        <w:t xml:space="preserve">Estimates of net annual cash flows for subsequent periods sufficient to demonstrate the financial security and feasibility of the project(s) to which the application relates </w:t>
      </w:r>
    </w:p>
    <w:p w:rsidR="009C2624" w:rsidRDefault="009C2624">
      <w:pPr>
        <w:tabs>
          <w:tab w:val="left" w:pos="2127"/>
        </w:tabs>
        <w:spacing w:before="120" w:after="120" w:line="360" w:lineRule="auto"/>
        <w:ind w:left="2127" w:right="282" w:hanging="142"/>
        <w:jc w:val="both"/>
        <w:rPr>
          <w:rFonts w:ascii="Arial" w:eastAsia="Times New Roman" w:hAnsi="Arial" w:cs="Arial"/>
          <w:sz w:val="21"/>
          <w:szCs w:val="21"/>
          <w:lang w:val="en-GB"/>
        </w:rPr>
      </w:pPr>
      <w:r w:rsidRPr="00972B20">
        <w:rPr>
          <w:rFonts w:ascii="Arial" w:eastAsia="Times New Roman" w:hAnsi="Arial" w:cs="Arial"/>
          <w:noProof/>
          <w:sz w:val="21"/>
          <w:szCs w:val="21"/>
          <w:lang w:eastAsia="en-IE"/>
        </w:rPr>
        <mc:AlternateContent>
          <mc:Choice Requires="wps">
            <w:drawing>
              <wp:anchor distT="0" distB="0" distL="114300" distR="114300" simplePos="0" relativeHeight="251853312" behindDoc="0" locked="0" layoutInCell="1" allowOverlap="1" wp14:anchorId="7C5D0028" wp14:editId="16DBEA6E">
                <wp:simplePos x="0" y="0"/>
                <wp:positionH relativeFrom="column">
                  <wp:posOffset>946150</wp:posOffset>
                </wp:positionH>
                <wp:positionV relativeFrom="paragraph">
                  <wp:posOffset>0</wp:posOffset>
                </wp:positionV>
                <wp:extent cx="108000" cy="108000"/>
                <wp:effectExtent l="0" t="0" r="25400" b="25400"/>
                <wp:wrapNone/>
                <wp:docPr id="330" name="Rectangle 330"/>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7FE6FA2E">
              <v:rect id="Rectangle 330" style="position:absolute;margin-left:74.5pt;margin-top:0;width:8.5pt;height:8.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4A295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"/>
            </w:pict>
          </mc:Fallback>
        </mc:AlternateContent>
      </w:r>
      <w:r w:rsidRPr="00972B20">
        <w:rPr>
          <w:rFonts w:ascii="Arial" w:eastAsia="Times New Roman" w:hAnsi="Arial" w:cs="Arial"/>
          <w:b/>
          <w:sz w:val="21"/>
          <w:szCs w:val="21"/>
          <w:lang w:val="en-GB"/>
        </w:rPr>
        <w:tab/>
      </w:r>
      <w:proofErr w:type="gramStart"/>
      <w:r w:rsidRPr="00972B20">
        <w:rPr>
          <w:rFonts w:ascii="Arial" w:eastAsia="Times New Roman" w:hAnsi="Arial" w:cs="Arial"/>
          <w:sz w:val="21"/>
          <w:szCs w:val="21"/>
          <w:lang w:val="en-GB"/>
        </w:rPr>
        <w:t>Information on the intended source of finance and (w</w:t>
      </w:r>
      <w:r w:rsidR="008367C9" w:rsidRPr="00972B20">
        <w:rPr>
          <w:rFonts w:ascii="Arial" w:eastAsia="Times New Roman" w:hAnsi="Arial" w:cs="Arial"/>
          <w:sz w:val="21"/>
          <w:szCs w:val="21"/>
          <w:lang w:val="en-GB"/>
        </w:rPr>
        <w:t>h</w:t>
      </w:r>
      <w:r w:rsidRPr="00972B20">
        <w:rPr>
          <w:rFonts w:ascii="Arial" w:eastAsia="Times New Roman" w:hAnsi="Arial" w:cs="Arial"/>
          <w:sz w:val="21"/>
          <w:szCs w:val="21"/>
          <w:lang w:val="en-GB"/>
        </w:rPr>
        <w:t>ere relevant) confirmation from the relevant lender(s).</w:t>
      </w:r>
      <w:proofErr w:type="gramEnd"/>
      <w:r w:rsidRPr="009C2624">
        <w:rPr>
          <w:rFonts w:ascii="Arial" w:eastAsia="Times New Roman" w:hAnsi="Arial" w:cs="Arial"/>
          <w:sz w:val="21"/>
          <w:szCs w:val="21"/>
          <w:lang w:val="en-GB"/>
        </w:rPr>
        <w:t xml:space="preserve"> </w:t>
      </w:r>
    </w:p>
    <w:p w:rsidR="009C2624" w:rsidRPr="009C2624" w:rsidRDefault="009C2624" w:rsidP="009C2624">
      <w:pPr>
        <w:numPr>
          <w:ilvl w:val="0"/>
          <w:numId w:val="29"/>
        </w:numPr>
        <w:tabs>
          <w:tab w:val="left" w:pos="720"/>
        </w:tabs>
        <w:spacing w:before="240" w:after="120" w:line="240" w:lineRule="auto"/>
        <w:ind w:left="720" w:hanging="720"/>
        <w:jc w:val="both"/>
        <w:rPr>
          <w:rFonts w:ascii="Arial" w:eastAsia="Times New Roman" w:hAnsi="Arial" w:cs="Times New Roman"/>
          <w:b/>
          <w:sz w:val="24"/>
          <w:szCs w:val="24"/>
          <w:lang w:val="en-GB"/>
        </w:rPr>
      </w:pPr>
      <w:r w:rsidRPr="009C2624">
        <w:rPr>
          <w:rFonts w:ascii="Arial" w:eastAsia="Times New Roman" w:hAnsi="Arial" w:cs="Times New Roman"/>
          <w:b/>
          <w:sz w:val="24"/>
          <w:szCs w:val="24"/>
          <w:lang w:val="en-GB"/>
        </w:rPr>
        <w:t xml:space="preserve">Location of </w:t>
      </w:r>
      <w:r w:rsidR="00BA5B16">
        <w:rPr>
          <w:rFonts w:ascii="Arial" w:eastAsia="Times New Roman" w:hAnsi="Arial" w:cs="Times New Roman"/>
          <w:b/>
          <w:sz w:val="24"/>
          <w:szCs w:val="24"/>
          <w:lang w:val="en-GB"/>
        </w:rPr>
        <w:t>Interconnector</w:t>
      </w:r>
    </w:p>
    <w:p w:rsidR="00EA08D4" w:rsidRDefault="009C2624" w:rsidP="00EA08D4">
      <w:pPr>
        <w:pStyle w:val="ListParagraph"/>
        <w:spacing w:after="120" w:line="360" w:lineRule="auto"/>
        <w:ind w:left="1134" w:right="282"/>
        <w:jc w:val="both"/>
        <w:rPr>
          <w:rFonts w:ascii="Arial" w:eastAsia="Times New Roman" w:hAnsi="Arial" w:cs="Arial"/>
          <w:szCs w:val="21"/>
        </w:rPr>
      </w:pPr>
      <w:r w:rsidRPr="009C2624">
        <w:rPr>
          <w:rFonts w:ascii="Arial" w:eastAsia="Times New Roman" w:hAnsi="Arial" w:cs="Arial"/>
          <w:noProof/>
          <w:sz w:val="21"/>
          <w:szCs w:val="21"/>
          <w:lang w:eastAsia="en-IE"/>
        </w:rPr>
        <mc:AlternateContent>
          <mc:Choice Requires="wps">
            <w:drawing>
              <wp:anchor distT="0" distB="0" distL="114300" distR="114300" simplePos="0" relativeHeight="251854336" behindDoc="0" locked="0" layoutInCell="1" allowOverlap="1" wp14:anchorId="0DBD4705" wp14:editId="3CB0EA30">
                <wp:simplePos x="0" y="0"/>
                <wp:positionH relativeFrom="column">
                  <wp:posOffset>401955</wp:posOffset>
                </wp:positionH>
                <wp:positionV relativeFrom="paragraph">
                  <wp:posOffset>9525</wp:posOffset>
                </wp:positionV>
                <wp:extent cx="251460" cy="243840"/>
                <wp:effectExtent l="0" t="0" r="15240" b="22860"/>
                <wp:wrapNone/>
                <wp:docPr id="331" name="Rectangle 331"/>
                <wp:cNvGraphicFramePr/>
                <a:graphic xmlns:a="http://schemas.openxmlformats.org/drawingml/2006/main">
                  <a:graphicData uri="http://schemas.microsoft.com/office/word/2010/wordprocessingShape">
                    <wps:wsp>
                      <wps:cNvSpPr/>
                      <wps:spPr>
                        <a:xfrm>
                          <a:off x="0" y="0"/>
                          <a:ext cx="251460" cy="243840"/>
                        </a:xfrm>
                        <a:prstGeom prst="rect">
                          <a:avLst/>
                        </a:prstGeom>
                        <a:solidFill>
                          <a:sysClr val="window" lastClr="FFFFFF"/>
                        </a:solidFill>
                        <a:ln w="12700" cap="flat" cmpd="sng" algn="ctr">
                          <a:solidFill>
                            <a:sysClr val="window" lastClr="FFFFFF">
                              <a:lumMod val="75000"/>
                            </a:sysClr>
                          </a:solidFill>
                          <a:prstDash val="solid"/>
                        </a:ln>
                        <a:effectLst/>
                      </wps:spPr>
                      <wps:txbx>
                        <w:txbxContent>
                          <w:p w:rsidR="00DD234B" w:rsidRPr="00A461A9" w:rsidRDefault="00DD234B" w:rsidP="00A461A9">
                            <w:pPr>
                              <w:jc w:val="center"/>
                              <w:rPr>
                                <w:b/>
                              </w:rPr>
                            </w:pPr>
                            <w:r w:rsidRPr="00A461A9">
                              <w:rPr>
                                <w:rFonts w:ascii="Wingdings" w:eastAsia="Wingdings" w:hAnsi="Wingdings" w:cs="Wingdings"/>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ma14="http://schemas.microsoft.com/office/mac/drawingml/2011/main" xmlns:a14="http://schemas.microsoft.com/office/drawing/2010/main" xmlns:pic="http://schemas.openxmlformats.org/drawingml/2006/picture" xmlns:a="http://schemas.openxmlformats.org/drawingml/2006/main">
            <w:pict w14:anchorId="44C35209">
              <v:rect id="Rectangle 331" style="position:absolute;left:0;text-align:left;margin-left:31.65pt;margin-top:.75pt;width:19.8pt;height:19.2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bfbfb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">
                <v:textbox>
                  <w:txbxContent>
                    <w:p w:rsidRPr="00A461A9" w:rsidR="00DD234B" w:rsidP="00A461A9" w:rsidRDefault="00DD234B" w14:paraId="003F6C11" w14:textId="79292248">
                      <w:pPr>
                        <w:jc w:val="center"/>
                        <w:rPr>
                          <w:b/>
                        </w:rPr>
                      </w:pPr>
                      <w:r w:rsidRPr="00A461A9">
                        <w:rPr>
                          <w:rFonts w:ascii="Wingdings" w:hAnsi="Wingdings" w:eastAsia="Wingdings" w:cs="Wingdings"/>
                          <w:b/>
                        </w:rPr>
                        <w:t></w:t>
                      </w:r>
                    </w:p>
                  </w:txbxContent>
                </v:textbox>
              </v:rect>
            </w:pict>
          </mc:Fallback>
        </mc:AlternateContent>
      </w:r>
      <w:proofErr w:type="gramStart"/>
      <w:r w:rsidRPr="009C2624">
        <w:rPr>
          <w:rFonts w:ascii="Arial" w:eastAsia="Times New Roman" w:hAnsi="Arial" w:cs="Arial"/>
          <w:sz w:val="21"/>
          <w:szCs w:val="21"/>
          <w:lang w:val="en-GB"/>
        </w:rPr>
        <w:t xml:space="preserve">Map(s) or marine chart(s) sufficient to identify the location of </w:t>
      </w:r>
      <w:r w:rsidR="00EA08D4">
        <w:rPr>
          <w:rFonts w:ascii="Arial" w:eastAsia="Times New Roman" w:hAnsi="Arial" w:cs="Arial"/>
          <w:szCs w:val="21"/>
        </w:rPr>
        <w:t>the interconnector in both jurisdictions.</w:t>
      </w:r>
      <w:proofErr w:type="gramEnd"/>
    </w:p>
    <w:p w:rsidR="006C44E1" w:rsidRPr="006C44E1" w:rsidRDefault="006C44E1" w:rsidP="006C44E1">
      <w:pPr>
        <w:numPr>
          <w:ilvl w:val="0"/>
          <w:numId w:val="29"/>
        </w:numPr>
        <w:tabs>
          <w:tab w:val="left" w:pos="720"/>
        </w:tabs>
        <w:spacing w:before="240" w:after="120" w:line="240" w:lineRule="auto"/>
        <w:ind w:left="720" w:hanging="720"/>
        <w:jc w:val="both"/>
        <w:rPr>
          <w:rFonts w:ascii="Arial" w:eastAsia="Times New Roman" w:hAnsi="Arial" w:cs="Times New Roman"/>
          <w:b/>
          <w:sz w:val="24"/>
          <w:szCs w:val="24"/>
          <w:lang w:val="en-GB"/>
        </w:rPr>
      </w:pPr>
      <w:r w:rsidRPr="006C44E1">
        <w:rPr>
          <w:rFonts w:ascii="Arial" w:eastAsia="Times New Roman" w:hAnsi="Arial" w:cs="Times New Roman"/>
          <w:b/>
          <w:sz w:val="24"/>
          <w:szCs w:val="24"/>
          <w:lang w:val="en-GB"/>
        </w:rPr>
        <w:t xml:space="preserve">Planning Compliance </w:t>
      </w:r>
    </w:p>
    <w:p w:rsidR="006C44E1" w:rsidRPr="006C44E1" w:rsidRDefault="00A461A9" w:rsidP="006C44E1">
      <w:pPr>
        <w:pStyle w:val="ListParagraph"/>
        <w:spacing w:line="360" w:lineRule="auto"/>
        <w:ind w:right="282"/>
        <w:rPr>
          <w:rFonts w:ascii="Arial" w:hAnsi="Arial" w:cs="Arial"/>
          <w:b/>
          <w:sz w:val="21"/>
          <w:szCs w:val="21"/>
        </w:rPr>
      </w:pPr>
      <w:r w:rsidRPr="00A461A9">
        <w:rPr>
          <w:rFonts w:ascii="Arial" w:hAnsi="Arial" w:cs="Arial"/>
          <w:b/>
          <w:noProof/>
          <w:sz w:val="21"/>
          <w:szCs w:val="21"/>
          <w:lang w:eastAsia="en-IE"/>
        </w:rPr>
        <w:lastRenderedPageBreak/>
        <mc:AlternateContent>
          <mc:Choice Requires="wps">
            <w:drawing>
              <wp:anchor distT="0" distB="0" distL="114300" distR="114300" simplePos="0" relativeHeight="251876864" behindDoc="0" locked="0" layoutInCell="1" allowOverlap="1" wp14:anchorId="1A370C4F" wp14:editId="7C10DAD3">
                <wp:simplePos x="0" y="0"/>
                <wp:positionH relativeFrom="column">
                  <wp:posOffset>386715</wp:posOffset>
                </wp:positionH>
                <wp:positionV relativeFrom="paragraph">
                  <wp:posOffset>-45085</wp:posOffset>
                </wp:positionV>
                <wp:extent cx="251460" cy="243840"/>
                <wp:effectExtent l="0" t="0" r="15240" b="22860"/>
                <wp:wrapNone/>
                <wp:docPr id="4" name="Rectangle 4"/>
                <wp:cNvGraphicFramePr/>
                <a:graphic xmlns:a="http://schemas.openxmlformats.org/drawingml/2006/main">
                  <a:graphicData uri="http://schemas.microsoft.com/office/word/2010/wordprocessingShape">
                    <wps:wsp>
                      <wps:cNvSpPr/>
                      <wps:spPr>
                        <a:xfrm>
                          <a:off x="0" y="0"/>
                          <a:ext cx="251460" cy="243840"/>
                        </a:xfrm>
                        <a:prstGeom prst="rect">
                          <a:avLst/>
                        </a:prstGeom>
                        <a:solidFill>
                          <a:sysClr val="window" lastClr="FFFFFF"/>
                        </a:solidFill>
                        <a:ln w="12700" cap="flat" cmpd="sng" algn="ctr">
                          <a:solidFill>
                            <a:sysClr val="window" lastClr="FFFFFF">
                              <a:lumMod val="75000"/>
                            </a:sysClr>
                          </a:solidFill>
                          <a:prstDash val="solid"/>
                        </a:ln>
                        <a:effectLst/>
                      </wps:spPr>
                      <wps:txbx>
                        <w:txbxContent>
                          <w:p w:rsidR="00DD234B" w:rsidRPr="00A461A9" w:rsidRDefault="00DD234B" w:rsidP="00A461A9">
                            <w:pPr>
                              <w:jc w:val="center"/>
                              <w:rPr>
                                <w:b/>
                              </w:rPr>
                            </w:pPr>
                            <w:r w:rsidRPr="00A461A9">
                              <w:rPr>
                                <w:rFonts w:ascii="Wingdings" w:eastAsia="Wingdings" w:hAnsi="Wingdings" w:cs="Wingdings"/>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ma14="http://schemas.microsoft.com/office/mac/drawingml/2011/main" xmlns:a14="http://schemas.microsoft.com/office/drawing/2010/main" xmlns:pic="http://schemas.openxmlformats.org/drawingml/2006/picture" xmlns:a="http://schemas.openxmlformats.org/drawingml/2006/main">
            <w:pict w14:anchorId="33E259C9">
              <v:rect id="Rectangle 4" style="position:absolute;left:0;text-align:left;margin-left:30.45pt;margin-top:-3.55pt;width:19.8pt;height:19.2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indow" strokecolor="#bfbfb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">
                <v:textbox>
                  <w:txbxContent>
                    <w:p w:rsidRPr="00A461A9" w:rsidR="00DD234B" w:rsidP="00A461A9" w:rsidRDefault="00DD234B" w14:paraId="3197567A" w14:textId="77777777">
                      <w:pPr>
                        <w:jc w:val="center"/>
                        <w:rPr>
                          <w:b/>
                        </w:rPr>
                      </w:pPr>
                      <w:r w:rsidRPr="00A461A9">
                        <w:rPr>
                          <w:rFonts w:ascii="Wingdings" w:hAnsi="Wingdings" w:eastAsia="Wingdings" w:cs="Wingdings"/>
                          <w:b/>
                        </w:rPr>
                        <w:t></w:t>
                      </w:r>
                    </w:p>
                  </w:txbxContent>
                </v:textbox>
              </v:rect>
            </w:pict>
          </mc:Fallback>
        </mc:AlternateContent>
      </w:r>
      <w:r w:rsidR="006C44E1" w:rsidRPr="006C44E1">
        <w:rPr>
          <w:rFonts w:ascii="Arial" w:hAnsi="Arial" w:cs="Arial"/>
          <w:b/>
          <w:sz w:val="21"/>
          <w:szCs w:val="21"/>
        </w:rPr>
        <w:t xml:space="preserve">  </w:t>
      </w:r>
      <w:r>
        <w:rPr>
          <w:rFonts w:ascii="Arial" w:hAnsi="Arial" w:cs="Arial"/>
          <w:b/>
          <w:sz w:val="21"/>
          <w:szCs w:val="21"/>
        </w:rPr>
        <w:t xml:space="preserve">     </w:t>
      </w:r>
      <w:r w:rsidR="0057191B" w:rsidRPr="006C44E1">
        <w:rPr>
          <w:rFonts w:ascii="Arial" w:hAnsi="Arial" w:cs="Arial"/>
          <w:bCs/>
          <w:sz w:val="21"/>
          <w:szCs w:val="21"/>
        </w:rPr>
        <w:t xml:space="preserve">PCI process planning compliance </w:t>
      </w:r>
      <w:r w:rsidR="006C44E1" w:rsidRPr="006C44E1">
        <w:rPr>
          <w:rFonts w:ascii="Arial" w:hAnsi="Arial" w:cs="Arial"/>
          <w:bCs/>
          <w:sz w:val="21"/>
          <w:szCs w:val="21"/>
        </w:rPr>
        <w:t>progress report</w:t>
      </w:r>
      <w:r w:rsidR="006C44E1" w:rsidRPr="006C44E1">
        <w:rPr>
          <w:rFonts w:ascii="Arial" w:hAnsi="Arial" w:cs="Arial"/>
          <w:b/>
          <w:sz w:val="21"/>
          <w:szCs w:val="21"/>
        </w:rPr>
        <w:t xml:space="preserve"> </w:t>
      </w:r>
    </w:p>
    <w:p w:rsidR="006C44E1" w:rsidRPr="006C44E1" w:rsidRDefault="006C44E1" w:rsidP="006C44E1">
      <w:pPr>
        <w:pStyle w:val="ListParagraph"/>
        <w:spacing w:line="360" w:lineRule="auto"/>
        <w:ind w:right="282"/>
        <w:rPr>
          <w:rFonts w:ascii="Arial" w:hAnsi="Arial" w:cs="Arial"/>
          <w:b/>
          <w:sz w:val="21"/>
          <w:szCs w:val="21"/>
        </w:rPr>
      </w:pPr>
      <w:r w:rsidRPr="006C44E1">
        <w:rPr>
          <w:rFonts w:ascii="Arial" w:hAnsi="Arial" w:cs="Arial"/>
          <w:noProof/>
          <w:sz w:val="21"/>
          <w:szCs w:val="21"/>
          <w:lang w:eastAsia="en-IE"/>
        </w:rPr>
        <mc:AlternateContent>
          <mc:Choice Requires="wps">
            <w:drawing>
              <wp:inline distT="0" distB="0" distL="0" distR="0" wp14:anchorId="599301B9" wp14:editId="77B5EF4B">
                <wp:extent cx="107950" cy="107950"/>
                <wp:effectExtent l="0" t="0" r="25400" b="25400"/>
                <wp:docPr id="1" name="Rectangle 1"/>
                <wp:cNvGraphicFramePr/>
                <a:graphic xmlns:a="http://schemas.openxmlformats.org/drawingml/2006/main">
                  <a:graphicData uri="http://schemas.microsoft.com/office/word/2010/wordprocessingShape">
                    <wps:wsp>
                      <wps:cNvSpPr/>
                      <wps:spPr>
                        <a:xfrm>
                          <a:off x="0" y="0"/>
                          <a:ext cx="107950" cy="107950"/>
                        </a:xfrm>
                        <a:prstGeom prst="rect">
                          <a:avLst/>
                        </a:prstGeom>
                        <a:solidFill>
                          <a:schemeClr val="bg1"/>
                        </a:solidFill>
                        <a:ln w="127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10D8DFA5">
              <v:rect id="Rectangle 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1pt" w14:anchorId="6228D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">
                <w10:anchorlock/>
              </v:rect>
            </w:pict>
          </mc:Fallback>
        </mc:AlternateContent>
      </w:r>
      <w:r w:rsidRPr="006C44E1">
        <w:rPr>
          <w:rFonts w:ascii="Arial" w:hAnsi="Arial" w:cs="Arial"/>
          <w:b/>
          <w:sz w:val="21"/>
          <w:szCs w:val="21"/>
        </w:rPr>
        <w:t xml:space="preserve">  </w:t>
      </w:r>
      <w:r w:rsidRPr="006C44E1">
        <w:rPr>
          <w:rFonts w:ascii="Arial" w:hAnsi="Arial" w:cs="Arial"/>
          <w:bCs/>
          <w:sz w:val="21"/>
          <w:szCs w:val="21"/>
        </w:rPr>
        <w:t xml:space="preserve">Non-PCI process proof of planning compliance </w:t>
      </w:r>
      <w:r w:rsidR="0057191B">
        <w:rPr>
          <w:rFonts w:ascii="Arial" w:hAnsi="Arial" w:cs="Arial"/>
          <w:bCs/>
          <w:sz w:val="21"/>
          <w:szCs w:val="21"/>
        </w:rPr>
        <w:t>or progress report</w:t>
      </w:r>
    </w:p>
    <w:p w:rsidR="009C2624" w:rsidRPr="009C2624" w:rsidRDefault="009C2624" w:rsidP="009C2624">
      <w:pPr>
        <w:numPr>
          <w:ilvl w:val="0"/>
          <w:numId w:val="29"/>
        </w:numPr>
        <w:tabs>
          <w:tab w:val="left" w:pos="720"/>
        </w:tabs>
        <w:spacing w:before="240" w:after="120" w:line="240" w:lineRule="auto"/>
        <w:ind w:left="720" w:hanging="720"/>
        <w:jc w:val="both"/>
        <w:rPr>
          <w:rFonts w:ascii="Arial" w:eastAsia="Times New Roman" w:hAnsi="Arial" w:cs="Times New Roman"/>
          <w:b/>
          <w:sz w:val="24"/>
          <w:szCs w:val="24"/>
          <w:lang w:val="en-GB"/>
        </w:rPr>
      </w:pPr>
      <w:r w:rsidRPr="009C2624">
        <w:rPr>
          <w:rFonts w:ascii="Arial" w:eastAsia="Times New Roman" w:hAnsi="Arial" w:cs="Times New Roman"/>
          <w:b/>
          <w:sz w:val="24"/>
          <w:szCs w:val="24"/>
          <w:lang w:val="en-GB"/>
        </w:rPr>
        <w:t xml:space="preserve">Connection </w:t>
      </w:r>
      <w:r w:rsidR="00BB0D9D">
        <w:rPr>
          <w:rFonts w:ascii="Arial" w:eastAsia="Times New Roman" w:hAnsi="Arial" w:cs="Times New Roman"/>
          <w:b/>
          <w:sz w:val="24"/>
          <w:szCs w:val="24"/>
          <w:lang w:val="en-GB"/>
        </w:rPr>
        <w:t>A</w:t>
      </w:r>
      <w:r w:rsidRPr="009C2624">
        <w:rPr>
          <w:rFonts w:ascii="Arial" w:eastAsia="Times New Roman" w:hAnsi="Arial" w:cs="Times New Roman"/>
          <w:b/>
          <w:sz w:val="24"/>
          <w:szCs w:val="24"/>
          <w:lang w:val="en-GB"/>
        </w:rPr>
        <w:t xml:space="preserve">greement </w:t>
      </w:r>
    </w:p>
    <w:p w:rsidR="00A907F4" w:rsidRPr="006C44E1" w:rsidRDefault="00A907F4" w:rsidP="00A907F4">
      <w:pPr>
        <w:pStyle w:val="ListParagraph"/>
        <w:spacing w:after="120" w:line="360" w:lineRule="auto"/>
        <w:ind w:left="1080" w:right="282"/>
        <w:jc w:val="both"/>
        <w:rPr>
          <w:rFonts w:ascii="Arial" w:hAnsi="Arial" w:cs="Arial"/>
          <w:sz w:val="21"/>
          <w:szCs w:val="21"/>
        </w:rPr>
      </w:pPr>
      <w:r w:rsidRPr="006C44E1">
        <w:rPr>
          <w:rFonts w:ascii="Arial" w:hAnsi="Arial" w:cs="Arial"/>
          <w:noProof/>
          <w:sz w:val="21"/>
          <w:szCs w:val="21"/>
          <w:lang w:eastAsia="en-IE"/>
        </w:rPr>
        <mc:AlternateContent>
          <mc:Choice Requires="wps">
            <w:drawing>
              <wp:anchor distT="0" distB="0" distL="114300" distR="114300" simplePos="0" relativeHeight="251873792" behindDoc="0" locked="0" layoutInCell="1" allowOverlap="1" wp14:anchorId="7422A569" wp14:editId="7030954B">
                <wp:simplePos x="0" y="0"/>
                <wp:positionH relativeFrom="column">
                  <wp:posOffset>485775</wp:posOffset>
                </wp:positionH>
                <wp:positionV relativeFrom="paragraph">
                  <wp:posOffset>17780</wp:posOffset>
                </wp:positionV>
                <wp:extent cx="108000" cy="108000"/>
                <wp:effectExtent l="0" t="0" r="25400" b="25400"/>
                <wp:wrapNone/>
                <wp:docPr id="20" name="Rectangle 20"/>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bg1"/>
                        </a:solidFill>
                        <a:ln w="127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41FC8B25">
              <v:rect id="Rectangle 20" style="position:absolute;margin-left:38.25pt;margin-top:1.4pt;width:8.5pt;height: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fbfbf [2412]" strokeweight="1pt" w14:anchorId="16D7F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"/>
            </w:pict>
          </mc:Fallback>
        </mc:AlternateContent>
      </w:r>
      <w:r w:rsidRPr="006C44E1">
        <w:rPr>
          <w:rFonts w:ascii="Arial" w:hAnsi="Arial" w:cs="Arial"/>
          <w:sz w:val="21"/>
          <w:szCs w:val="21"/>
        </w:rPr>
        <w:t>Proof of connection agreement</w:t>
      </w:r>
    </w:p>
    <w:p w:rsidR="00A907F4" w:rsidRPr="006C44E1" w:rsidRDefault="00A907F4" w:rsidP="00A907F4">
      <w:pPr>
        <w:pStyle w:val="ListParagraph"/>
        <w:spacing w:after="120" w:line="360" w:lineRule="auto"/>
        <w:ind w:left="1080" w:right="282"/>
        <w:jc w:val="both"/>
        <w:rPr>
          <w:rFonts w:ascii="Arial" w:hAnsi="Arial" w:cs="Arial"/>
          <w:sz w:val="21"/>
          <w:szCs w:val="21"/>
        </w:rPr>
      </w:pPr>
      <w:r w:rsidRPr="006C44E1">
        <w:rPr>
          <w:rFonts w:ascii="Arial" w:hAnsi="Arial" w:cs="Arial"/>
          <w:noProof/>
          <w:sz w:val="21"/>
          <w:szCs w:val="21"/>
          <w:lang w:eastAsia="en-IE"/>
        </w:rPr>
        <mc:AlternateContent>
          <mc:Choice Requires="wps">
            <w:drawing>
              <wp:anchor distT="0" distB="0" distL="114300" distR="114300" simplePos="0" relativeHeight="251874816" behindDoc="0" locked="0" layoutInCell="1" allowOverlap="1" wp14:anchorId="12DC4AAC" wp14:editId="282955AB">
                <wp:simplePos x="0" y="0"/>
                <wp:positionH relativeFrom="column">
                  <wp:posOffset>485775</wp:posOffset>
                </wp:positionH>
                <wp:positionV relativeFrom="paragraph">
                  <wp:posOffset>229870</wp:posOffset>
                </wp:positionV>
                <wp:extent cx="108000" cy="1080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bg1"/>
                        </a:solidFill>
                        <a:ln w="127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6615140E">
              <v:rect id="Rectangle 9" style="position:absolute;margin-left:38.25pt;margin-top:18.1pt;width:8.5pt;height:8.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fbfbf [2412]" strokeweight="1pt" w14:anchorId="5FCD0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"/>
            </w:pict>
          </mc:Fallback>
        </mc:AlternateContent>
      </w:r>
      <w:proofErr w:type="gramStart"/>
      <w:r w:rsidRPr="006C44E1">
        <w:rPr>
          <w:rFonts w:ascii="Arial" w:hAnsi="Arial" w:cs="Arial"/>
          <w:b/>
          <w:sz w:val="21"/>
          <w:szCs w:val="21"/>
        </w:rPr>
        <w:t>or</w:t>
      </w:r>
      <w:proofErr w:type="gramEnd"/>
      <w:r w:rsidRPr="006C44E1">
        <w:rPr>
          <w:rFonts w:ascii="Arial" w:hAnsi="Arial" w:cs="Arial"/>
          <w:sz w:val="21"/>
          <w:szCs w:val="21"/>
        </w:rPr>
        <w:t xml:space="preserve"> </w:t>
      </w:r>
    </w:p>
    <w:p w:rsidR="00A907F4" w:rsidRPr="006C44E1" w:rsidRDefault="00A907F4" w:rsidP="00A907F4">
      <w:pPr>
        <w:pStyle w:val="ListParagraph"/>
        <w:spacing w:after="120" w:line="360" w:lineRule="auto"/>
        <w:ind w:left="1080" w:right="282"/>
        <w:jc w:val="both"/>
        <w:rPr>
          <w:rFonts w:ascii="Arial" w:hAnsi="Arial" w:cs="Arial"/>
          <w:sz w:val="21"/>
          <w:szCs w:val="21"/>
        </w:rPr>
      </w:pPr>
      <w:r w:rsidRPr="006C44E1">
        <w:rPr>
          <w:rFonts w:ascii="Arial" w:hAnsi="Arial" w:cs="Arial"/>
          <w:sz w:val="21"/>
          <w:szCs w:val="21"/>
        </w:rPr>
        <w:t xml:space="preserve">Proof of application for a connection agreement from the transmission system operator </w:t>
      </w:r>
    </w:p>
    <w:p w:rsidR="00A907F4" w:rsidRPr="006C44E1" w:rsidRDefault="00A907F4" w:rsidP="00A907F4">
      <w:pPr>
        <w:spacing w:line="360" w:lineRule="auto"/>
        <w:ind w:left="360" w:right="282" w:firstLine="360"/>
        <w:rPr>
          <w:rFonts w:ascii="Arial" w:eastAsia="Times New Roman" w:hAnsi="Arial" w:cs="Arial"/>
          <w:sz w:val="21"/>
          <w:szCs w:val="21"/>
        </w:rPr>
      </w:pPr>
      <w:r w:rsidRPr="006C44E1">
        <w:rPr>
          <w:rFonts w:ascii="Arial" w:hAnsi="Arial" w:cs="Arial"/>
          <w:sz w:val="21"/>
          <w:szCs w:val="21"/>
        </w:rPr>
        <w:t>Both</w:t>
      </w:r>
      <w:r w:rsidRPr="006C44E1">
        <w:rPr>
          <w:rFonts w:ascii="Arial" w:eastAsia="Times New Roman" w:hAnsi="Arial" w:cs="Arial"/>
          <w:sz w:val="21"/>
          <w:szCs w:val="21"/>
        </w:rPr>
        <w:t xml:space="preserve"> must include a reference number and MEC</w:t>
      </w:r>
    </w:p>
    <w:p w:rsidR="009C2624" w:rsidRPr="009C2624" w:rsidRDefault="009C2624" w:rsidP="009C2624">
      <w:pPr>
        <w:numPr>
          <w:ilvl w:val="0"/>
          <w:numId w:val="29"/>
        </w:numPr>
        <w:tabs>
          <w:tab w:val="left" w:pos="720"/>
        </w:tabs>
        <w:spacing w:before="240" w:after="120" w:line="240" w:lineRule="auto"/>
        <w:ind w:left="720" w:hanging="720"/>
        <w:jc w:val="both"/>
        <w:rPr>
          <w:rFonts w:ascii="Arial" w:eastAsia="Times New Roman" w:hAnsi="Arial" w:cs="Times New Roman"/>
          <w:b/>
          <w:sz w:val="24"/>
          <w:szCs w:val="24"/>
          <w:lang w:val="en-GB"/>
        </w:rPr>
      </w:pPr>
      <w:r w:rsidRPr="009C2624">
        <w:rPr>
          <w:rFonts w:ascii="Arial" w:eastAsia="Times New Roman" w:hAnsi="Arial" w:cs="Times New Roman"/>
          <w:b/>
          <w:sz w:val="24"/>
          <w:szCs w:val="24"/>
          <w:lang w:val="en-GB"/>
        </w:rPr>
        <w:t>Technical Information</w:t>
      </w:r>
    </w:p>
    <w:p w:rsidR="009C2624" w:rsidRPr="009C2624" w:rsidRDefault="009C2624" w:rsidP="009C2624">
      <w:pPr>
        <w:tabs>
          <w:tab w:val="left" w:pos="720"/>
        </w:tabs>
        <w:spacing w:after="120" w:line="360" w:lineRule="auto"/>
        <w:ind w:left="1440"/>
        <w:jc w:val="both"/>
        <w:rPr>
          <w:rFonts w:ascii="Arial" w:eastAsia="Times New Roman" w:hAnsi="Arial" w:cs="Arial"/>
          <w:sz w:val="21"/>
          <w:szCs w:val="21"/>
          <w:lang w:val="en-GB"/>
        </w:rPr>
      </w:pPr>
      <w:r w:rsidRPr="009C2624">
        <w:rPr>
          <w:rFonts w:ascii="Arial" w:eastAsia="Times New Roman" w:hAnsi="Arial" w:cs="Arial"/>
          <w:noProof/>
          <w:sz w:val="21"/>
          <w:szCs w:val="21"/>
          <w:lang w:eastAsia="en-IE"/>
        </w:rPr>
        <mc:AlternateContent>
          <mc:Choice Requires="wps">
            <w:drawing>
              <wp:anchor distT="0" distB="0" distL="114300" distR="114300" simplePos="0" relativeHeight="251856384" behindDoc="0" locked="0" layoutInCell="1" allowOverlap="1" wp14:anchorId="38F547A9" wp14:editId="34CAE79A">
                <wp:simplePos x="0" y="0"/>
                <wp:positionH relativeFrom="column">
                  <wp:posOffset>482803</wp:posOffset>
                </wp:positionH>
                <wp:positionV relativeFrom="paragraph">
                  <wp:posOffset>7315</wp:posOffset>
                </wp:positionV>
                <wp:extent cx="108000" cy="108000"/>
                <wp:effectExtent l="0" t="0" r="25400" b="25400"/>
                <wp:wrapNone/>
                <wp:docPr id="340" name="Rectangle 340"/>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1D4655B6">
              <v:rect id="Rectangle 340" style="position:absolute;margin-left:38pt;margin-top:.6pt;width:8.5pt;height:8.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599D7F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"/>
            </w:pict>
          </mc:Fallback>
        </mc:AlternateContent>
      </w:r>
      <w:r w:rsidRPr="009C2624">
        <w:rPr>
          <w:rFonts w:ascii="Arial" w:eastAsia="Times New Roman" w:hAnsi="Arial" w:cs="Arial"/>
          <w:sz w:val="21"/>
          <w:szCs w:val="21"/>
          <w:lang w:val="en-GB"/>
        </w:rPr>
        <w:t xml:space="preserve">Company profile showing the qualifications and experience of company who will operate the proposed </w:t>
      </w:r>
      <w:r w:rsidR="00A12559">
        <w:rPr>
          <w:rFonts w:ascii="Arial" w:hAnsi="Arial" w:cs="Arial"/>
          <w:szCs w:val="21"/>
        </w:rPr>
        <w:t>interconnector</w:t>
      </w:r>
    </w:p>
    <w:p w:rsidR="009C2624" w:rsidRPr="009C2624" w:rsidRDefault="009C2624" w:rsidP="009C2624">
      <w:pPr>
        <w:numPr>
          <w:ilvl w:val="0"/>
          <w:numId w:val="29"/>
        </w:numPr>
        <w:tabs>
          <w:tab w:val="left" w:pos="720"/>
        </w:tabs>
        <w:spacing w:before="240" w:after="120" w:line="240" w:lineRule="auto"/>
        <w:ind w:left="720" w:hanging="720"/>
        <w:jc w:val="both"/>
        <w:rPr>
          <w:rFonts w:ascii="Arial" w:eastAsia="Times New Roman" w:hAnsi="Arial" w:cs="Times New Roman"/>
          <w:b/>
          <w:sz w:val="24"/>
          <w:szCs w:val="24"/>
          <w:lang w:val="en-GB"/>
        </w:rPr>
      </w:pPr>
      <w:r w:rsidRPr="009C2624">
        <w:rPr>
          <w:rFonts w:ascii="Arial" w:eastAsia="Times New Roman" w:hAnsi="Arial" w:cs="Times New Roman"/>
          <w:b/>
          <w:sz w:val="24"/>
          <w:szCs w:val="24"/>
          <w:lang w:val="en-GB"/>
        </w:rPr>
        <w:t xml:space="preserve">Construction Timeline </w:t>
      </w:r>
    </w:p>
    <w:p w:rsidR="00E47CA8" w:rsidRDefault="009C2624" w:rsidP="009C2624">
      <w:pPr>
        <w:tabs>
          <w:tab w:val="left" w:pos="720"/>
        </w:tabs>
        <w:spacing w:after="120" w:line="360" w:lineRule="auto"/>
        <w:ind w:left="1440"/>
        <w:jc w:val="both"/>
        <w:rPr>
          <w:rFonts w:ascii="Arial" w:eastAsia="Times New Roman" w:hAnsi="Arial" w:cs="Arial"/>
          <w:sz w:val="21"/>
          <w:szCs w:val="21"/>
          <w:lang w:val="en-GB"/>
        </w:rPr>
      </w:pPr>
      <w:r w:rsidRPr="009C2624">
        <w:rPr>
          <w:rFonts w:ascii="Arial" w:eastAsia="Times New Roman" w:hAnsi="Arial" w:cs="Arial"/>
          <w:noProof/>
          <w:sz w:val="21"/>
          <w:szCs w:val="21"/>
          <w:lang w:eastAsia="en-IE"/>
        </w:rPr>
        <mc:AlternateContent>
          <mc:Choice Requires="wps">
            <w:drawing>
              <wp:anchor distT="0" distB="0" distL="114300" distR="114300" simplePos="0" relativeHeight="251857408" behindDoc="0" locked="0" layoutInCell="1" allowOverlap="1" wp14:anchorId="6723C42D" wp14:editId="6229EC41">
                <wp:simplePos x="0" y="0"/>
                <wp:positionH relativeFrom="column">
                  <wp:posOffset>482803</wp:posOffset>
                </wp:positionH>
                <wp:positionV relativeFrom="paragraph">
                  <wp:posOffset>7315</wp:posOffset>
                </wp:positionV>
                <wp:extent cx="108000" cy="108000"/>
                <wp:effectExtent l="0" t="0" r="25400" b="25400"/>
                <wp:wrapNone/>
                <wp:docPr id="341" name="Rectangle 341"/>
                <wp:cNvGraphicFramePr/>
                <a:graphic xmlns:a="http://schemas.openxmlformats.org/drawingml/2006/main">
                  <a:graphicData uri="http://schemas.microsoft.com/office/word/2010/wordprocessingShape">
                    <wps:wsp>
                      <wps:cNvSpPr/>
                      <wps:spPr>
                        <a:xfrm>
                          <a:off x="0" y="0"/>
                          <a:ext cx="108000" cy="108000"/>
                        </a:xfrm>
                        <a:prstGeom prst="rect">
                          <a:avLst/>
                        </a:prstGeom>
                        <a:solidFill>
                          <a:sysClr val="window" lastClr="FFFFFF"/>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w14:anchorId="34DFC20C">
              <v:rect id="Rectangle 341" style="position:absolute;margin-left:38pt;margin-top:.6pt;width:8.5pt;height:8.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bfbfbf" strokeweight="1pt" w14:anchorId="0F8BF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"/>
            </w:pict>
          </mc:Fallback>
        </mc:AlternateContent>
      </w:r>
      <w:proofErr w:type="gramStart"/>
      <w:r w:rsidRPr="009C2624">
        <w:rPr>
          <w:rFonts w:ascii="Arial" w:eastAsia="Times New Roman" w:hAnsi="Arial" w:cs="Arial"/>
          <w:sz w:val="21"/>
          <w:szCs w:val="21"/>
          <w:lang w:val="en-GB"/>
        </w:rPr>
        <w:t>Construction and commissioning programme, identifying the major milestones in the project development, from authorisation to completion.</w:t>
      </w:r>
      <w:proofErr w:type="gramEnd"/>
      <w:r w:rsidRPr="009C2624">
        <w:rPr>
          <w:rFonts w:ascii="Arial" w:eastAsia="Times New Roman" w:hAnsi="Arial" w:cs="Arial"/>
          <w:sz w:val="21"/>
          <w:szCs w:val="21"/>
          <w:lang w:val="en-GB"/>
        </w:rPr>
        <w:t xml:space="preserve"> </w:t>
      </w:r>
    </w:p>
    <w:p w:rsidR="00902C7F" w:rsidRDefault="00902C7F" w:rsidP="00914870">
      <w:pPr>
        <w:spacing w:after="120" w:line="360" w:lineRule="auto"/>
        <w:ind w:right="282"/>
        <w:jc w:val="both"/>
        <w:rPr>
          <w:rFonts w:ascii="Arial" w:hAnsi="Arial" w:cs="Arial"/>
          <w:sz w:val="21"/>
          <w:szCs w:val="21"/>
        </w:rPr>
      </w:pPr>
    </w:p>
    <w:p w:rsidR="00FE7318" w:rsidRDefault="000E5D9E" w:rsidP="00914870">
      <w:pPr>
        <w:spacing w:after="120" w:line="360" w:lineRule="auto"/>
        <w:ind w:right="282"/>
        <w:jc w:val="both"/>
        <w:rPr>
          <w:rFonts w:ascii="Arial" w:hAnsi="Arial" w:cs="Arial"/>
          <w:sz w:val="21"/>
          <w:szCs w:val="21"/>
        </w:rPr>
      </w:pPr>
      <w:r>
        <w:rPr>
          <w:rFonts w:ascii="Arial" w:hAnsi="Arial" w:cs="Arial"/>
          <w:sz w:val="21"/>
          <w:szCs w:val="21"/>
        </w:rPr>
        <w:t>The submission of additional information</w:t>
      </w:r>
      <w:r w:rsidR="00902C7F">
        <w:rPr>
          <w:rFonts w:ascii="Arial" w:hAnsi="Arial" w:cs="Arial"/>
          <w:sz w:val="21"/>
          <w:szCs w:val="21"/>
        </w:rPr>
        <w:t xml:space="preserve"> by CRU</w:t>
      </w:r>
      <w:r>
        <w:rPr>
          <w:rFonts w:ascii="Arial" w:hAnsi="Arial" w:cs="Arial"/>
          <w:sz w:val="21"/>
          <w:szCs w:val="21"/>
        </w:rPr>
        <w:t xml:space="preserve"> may be requested at any stage in the assessment process.</w:t>
      </w:r>
    </w:p>
    <w:p w:rsidR="000A4551" w:rsidRPr="005D6A5A" w:rsidRDefault="000A4551" w:rsidP="00914870">
      <w:pPr>
        <w:spacing w:after="120" w:line="360" w:lineRule="auto"/>
        <w:ind w:right="282"/>
        <w:jc w:val="both"/>
        <w:rPr>
          <w:rFonts w:ascii="Arial" w:hAnsi="Arial" w:cs="Arial"/>
          <w:sz w:val="21"/>
          <w:szCs w:val="21"/>
        </w:rPr>
      </w:pPr>
    </w:p>
    <w:bookmarkEnd w:id="16"/>
    <w:p w:rsidR="002C589F" w:rsidRDefault="002C589F">
      <w:pPr>
        <w:spacing w:after="120"/>
        <w:ind w:right="282"/>
        <w:jc w:val="both"/>
        <w:rPr>
          <w:rFonts w:ascii="Arial" w:hAnsi="Arial" w:cs="Arial"/>
          <w:b/>
        </w:rPr>
      </w:pPr>
    </w:p>
    <w:p w:rsidR="00FE7318" w:rsidRDefault="00FE7318" w:rsidP="005C0A48">
      <w:pPr>
        <w:spacing w:after="120"/>
        <w:ind w:left="284" w:right="282"/>
        <w:jc w:val="center"/>
        <w:rPr>
          <w:rFonts w:ascii="Arial" w:hAnsi="Arial" w:cs="Arial"/>
          <w:b/>
          <w:sz w:val="28"/>
        </w:rPr>
        <w:sectPr w:rsidR="00FE7318" w:rsidSect="00CD0E04">
          <w:pgSz w:w="11906" w:h="16838"/>
          <w:pgMar w:top="567" w:right="567" w:bottom="567" w:left="567" w:header="709" w:footer="709" w:gutter="0"/>
          <w:cols w:space="708"/>
          <w:titlePg/>
          <w:docGrid w:linePitch="360"/>
        </w:sectPr>
      </w:pPr>
    </w:p>
    <w:p w:rsidR="005C0A48" w:rsidRPr="00AB2403" w:rsidRDefault="005C0A48" w:rsidP="005C0A48">
      <w:pPr>
        <w:spacing w:after="120"/>
        <w:ind w:left="284" w:right="282"/>
        <w:jc w:val="center"/>
        <w:rPr>
          <w:rFonts w:ascii="Arial" w:hAnsi="Arial" w:cs="Arial"/>
          <w:color w:val="FF6600"/>
          <w:sz w:val="28"/>
        </w:rPr>
      </w:pPr>
      <w:r w:rsidRPr="00AB2403">
        <w:rPr>
          <w:rFonts w:ascii="Arial" w:hAnsi="Arial" w:cs="Arial"/>
          <w:b/>
          <w:color w:val="FF6600"/>
          <w:sz w:val="28"/>
        </w:rPr>
        <w:lastRenderedPageBreak/>
        <w:t>SUBMITTING YOUR APPLICATION</w:t>
      </w:r>
    </w:p>
    <w:p w:rsidR="00FB683A" w:rsidRDefault="005C0A48" w:rsidP="00FB683A">
      <w:pPr>
        <w:spacing w:after="120" w:line="360" w:lineRule="auto"/>
        <w:ind w:left="284" w:right="282"/>
        <w:jc w:val="both"/>
        <w:rPr>
          <w:rFonts w:ascii="Arial" w:hAnsi="Arial" w:cs="Arial"/>
          <w:b/>
          <w:sz w:val="21"/>
          <w:szCs w:val="21"/>
        </w:rPr>
      </w:pPr>
      <w:r w:rsidRPr="0027428D">
        <w:rPr>
          <w:rFonts w:ascii="Arial" w:hAnsi="Arial" w:cs="Arial"/>
          <w:sz w:val="21"/>
          <w:szCs w:val="21"/>
        </w:rPr>
        <w:t xml:space="preserve">A signed, scanned soft copy of this application form and all associated documentation is to be submitted </w:t>
      </w:r>
      <w:r w:rsidR="002B074A">
        <w:rPr>
          <w:rFonts w:ascii="Arial" w:hAnsi="Arial" w:cs="Arial"/>
          <w:sz w:val="21"/>
          <w:szCs w:val="21"/>
        </w:rPr>
        <w:t xml:space="preserve">electronically </w:t>
      </w:r>
      <w:r w:rsidRPr="0027428D">
        <w:rPr>
          <w:rFonts w:ascii="Arial" w:hAnsi="Arial" w:cs="Arial"/>
          <w:sz w:val="21"/>
          <w:szCs w:val="21"/>
        </w:rPr>
        <w:t xml:space="preserve">to: </w:t>
      </w:r>
      <w:hyperlink r:id="rId48" w:history="1">
        <w:r w:rsidRPr="00914870">
          <w:rPr>
            <w:rStyle w:val="Hyperlink"/>
            <w:rFonts w:ascii="Arial" w:hAnsi="Arial" w:cs="Arial"/>
            <w:sz w:val="21"/>
            <w:szCs w:val="21"/>
          </w:rPr>
          <w:t>licensing@cru.ie</w:t>
        </w:r>
      </w:hyperlink>
      <w:r w:rsidR="00FB683A">
        <w:rPr>
          <w:rFonts w:ascii="Arial" w:hAnsi="Arial" w:cs="Arial"/>
          <w:b/>
          <w:color w:val="244061" w:themeColor="accent1" w:themeShade="80"/>
          <w:sz w:val="21"/>
          <w:szCs w:val="21"/>
        </w:rPr>
        <w:t xml:space="preserve">. </w:t>
      </w:r>
      <w:r w:rsidR="00057F25" w:rsidRPr="00FE7318">
        <w:rPr>
          <w:rFonts w:ascii="Arial" w:hAnsi="Arial" w:cs="Arial"/>
          <w:sz w:val="21"/>
          <w:szCs w:val="21"/>
        </w:rPr>
        <w:t>No hardcopies are required.</w:t>
      </w:r>
      <w:r w:rsidR="00057F25" w:rsidRPr="00FE7318">
        <w:rPr>
          <w:rFonts w:ascii="Arial" w:hAnsi="Arial" w:cs="Arial"/>
          <w:b/>
          <w:sz w:val="21"/>
          <w:szCs w:val="21"/>
        </w:rPr>
        <w:t xml:space="preserve"> </w:t>
      </w:r>
    </w:p>
    <w:p w:rsidR="000E5D9E" w:rsidRDefault="00902C7F" w:rsidP="00902C7F">
      <w:pPr>
        <w:spacing w:after="120" w:line="360" w:lineRule="auto"/>
        <w:ind w:left="284" w:right="282"/>
        <w:jc w:val="both"/>
        <w:rPr>
          <w:rFonts w:ascii="Arial" w:hAnsi="Arial" w:cs="Arial"/>
          <w:sz w:val="21"/>
          <w:szCs w:val="21"/>
        </w:rPr>
      </w:pPr>
      <w:bookmarkStart w:id="19" w:name="_Hlk31727625"/>
      <w:r w:rsidRPr="00902C7F">
        <w:rPr>
          <w:rFonts w:ascii="Arial" w:hAnsi="Arial" w:cs="Arial"/>
          <w:sz w:val="21"/>
          <w:szCs w:val="21"/>
        </w:rPr>
        <w:t xml:space="preserve">Supporting documentation must be submitted in accordance with the below references to ensure an efficient application assessment e.g. attach </w:t>
      </w:r>
      <w:bookmarkStart w:id="20" w:name="_Hlk40863274"/>
      <w:r w:rsidRPr="00902C7F">
        <w:rPr>
          <w:rFonts w:ascii="Arial" w:hAnsi="Arial" w:cs="Arial"/>
          <w:sz w:val="21"/>
          <w:szCs w:val="21"/>
        </w:rPr>
        <w:t xml:space="preserve">connection agreement details as ‘6. </w:t>
      </w:r>
      <w:proofErr w:type="gramStart"/>
      <w:r w:rsidRPr="00902C7F">
        <w:rPr>
          <w:rFonts w:ascii="Arial" w:hAnsi="Arial" w:cs="Arial"/>
          <w:sz w:val="21"/>
          <w:szCs w:val="21"/>
        </w:rPr>
        <w:t>Connection Agreement’</w:t>
      </w:r>
      <w:bookmarkEnd w:id="20"/>
      <w:r w:rsidRPr="00902C7F">
        <w:rPr>
          <w:rFonts w:ascii="Arial" w:hAnsi="Arial" w:cs="Arial"/>
          <w:sz w:val="21"/>
          <w:szCs w:val="21"/>
        </w:rPr>
        <w:t>.</w:t>
      </w:r>
      <w:proofErr w:type="gramEnd"/>
      <w:r w:rsidRPr="00902C7F">
        <w:rPr>
          <w:rFonts w:ascii="Arial" w:hAnsi="Arial" w:cs="Arial"/>
          <w:sz w:val="21"/>
          <w:szCs w:val="21"/>
        </w:rPr>
        <w:t xml:space="preserve"> </w:t>
      </w:r>
      <w:bookmarkEnd w:id="19"/>
      <w:r w:rsidR="000E5D9E">
        <w:rPr>
          <w:rFonts w:ascii="Arial" w:hAnsi="Arial" w:cs="Arial"/>
          <w:sz w:val="21"/>
          <w:szCs w:val="21"/>
        </w:rPr>
        <w:t>Failure to do so</w:t>
      </w:r>
      <w:r>
        <w:rPr>
          <w:rFonts w:ascii="Arial" w:hAnsi="Arial" w:cs="Arial"/>
          <w:sz w:val="21"/>
          <w:szCs w:val="21"/>
        </w:rPr>
        <w:t xml:space="preserve"> w</w:t>
      </w:r>
      <w:r w:rsidR="000E5D9E">
        <w:rPr>
          <w:rFonts w:ascii="Arial" w:hAnsi="Arial" w:cs="Arial"/>
          <w:sz w:val="21"/>
          <w:szCs w:val="21"/>
        </w:rPr>
        <w:t xml:space="preserve">ill result in a </w:t>
      </w:r>
      <w:r>
        <w:rPr>
          <w:rFonts w:ascii="Arial" w:hAnsi="Arial" w:cs="Arial"/>
          <w:sz w:val="21"/>
          <w:szCs w:val="21"/>
        </w:rPr>
        <w:t xml:space="preserve">delay to your assessment and may result in a </w:t>
      </w:r>
      <w:r w:rsidR="000E5D9E">
        <w:rPr>
          <w:rFonts w:ascii="Arial" w:hAnsi="Arial" w:cs="Arial"/>
          <w:sz w:val="21"/>
          <w:szCs w:val="21"/>
        </w:rPr>
        <w:t>return of your application.</w:t>
      </w:r>
    </w:p>
    <w:p w:rsidR="000B5285" w:rsidRPr="000E5D9E" w:rsidRDefault="00190D49" w:rsidP="002D4198">
      <w:pPr>
        <w:spacing w:after="120" w:line="360" w:lineRule="auto"/>
        <w:ind w:left="284" w:right="282"/>
        <w:jc w:val="both"/>
        <w:rPr>
          <w:rFonts w:ascii="Arial" w:hAnsi="Arial" w:cs="Arial"/>
          <w:sz w:val="21"/>
          <w:szCs w:val="21"/>
        </w:rPr>
      </w:pPr>
      <w:r>
        <w:rPr>
          <w:rFonts w:ascii="Arial" w:hAnsi="Arial" w:cs="Arial"/>
          <w:sz w:val="21"/>
          <w:szCs w:val="21"/>
        </w:rPr>
        <w:t>E</w:t>
      </w:r>
      <w:r w:rsidR="00FB683A">
        <w:rPr>
          <w:rFonts w:ascii="Arial" w:hAnsi="Arial" w:cs="Arial"/>
          <w:sz w:val="21"/>
          <w:szCs w:val="21"/>
        </w:rPr>
        <w:t xml:space="preserve">mail attachments </w:t>
      </w:r>
      <w:r w:rsidR="00981F17">
        <w:rPr>
          <w:rFonts w:ascii="Arial" w:hAnsi="Arial" w:cs="Arial"/>
          <w:sz w:val="21"/>
          <w:szCs w:val="21"/>
        </w:rPr>
        <w:t>too large to be submitted by email can be</w:t>
      </w:r>
      <w:r w:rsidR="002B074A">
        <w:rPr>
          <w:rFonts w:ascii="Arial" w:hAnsi="Arial" w:cs="Arial"/>
          <w:sz w:val="21"/>
          <w:szCs w:val="21"/>
        </w:rPr>
        <w:t xml:space="preserve"> provided by file share software</w:t>
      </w:r>
      <w:r w:rsidR="002D4198">
        <w:rPr>
          <w:rFonts w:ascii="Arial" w:hAnsi="Arial" w:cs="Arial"/>
          <w:sz w:val="21"/>
          <w:szCs w:val="21"/>
        </w:rPr>
        <w:t>.</w:t>
      </w:r>
      <w:r w:rsidR="00956677">
        <w:rPr>
          <w:rFonts w:ascii="Arial" w:hAnsi="Arial" w:cs="Arial"/>
          <w:sz w:val="21"/>
          <w:szCs w:val="21"/>
        </w:rPr>
        <w:t xml:space="preserve"> Please </w:t>
      </w:r>
      <w:r w:rsidR="00902C7F">
        <w:rPr>
          <w:rFonts w:ascii="Arial" w:hAnsi="Arial" w:cs="Arial"/>
          <w:sz w:val="21"/>
          <w:szCs w:val="21"/>
        </w:rPr>
        <w:t>contact:</w:t>
      </w:r>
      <w:r w:rsidR="00956677" w:rsidRPr="0027428D">
        <w:rPr>
          <w:rFonts w:ascii="Arial" w:hAnsi="Arial" w:cs="Arial"/>
          <w:sz w:val="21"/>
          <w:szCs w:val="21"/>
        </w:rPr>
        <w:t xml:space="preserve"> </w:t>
      </w:r>
      <w:hyperlink r:id="rId49" w:history="1">
        <w:r w:rsidR="00902C7F" w:rsidRPr="00561F3A">
          <w:rPr>
            <w:rStyle w:val="Hyperlink"/>
            <w:rFonts w:ascii="Arial" w:hAnsi="Arial" w:cs="Arial"/>
            <w:sz w:val="21"/>
            <w:szCs w:val="21"/>
          </w:rPr>
          <w:t>licensing@cru.ie</w:t>
        </w:r>
      </w:hyperlink>
      <w:r w:rsidR="00902C7F">
        <w:rPr>
          <w:rFonts w:ascii="Arial" w:hAnsi="Arial" w:cs="Arial"/>
          <w:sz w:val="21"/>
          <w:szCs w:val="21"/>
        </w:rPr>
        <w:t xml:space="preserve"> to arrange this</w:t>
      </w:r>
      <w:r w:rsidR="00956677">
        <w:rPr>
          <w:rStyle w:val="Hyperlink"/>
          <w:rFonts w:ascii="Arial" w:hAnsi="Arial" w:cs="Arial"/>
          <w:sz w:val="21"/>
          <w:szCs w:val="21"/>
        </w:rPr>
        <w:t xml:space="preserve">. </w:t>
      </w:r>
    </w:p>
    <w:sectPr w:rsidR="000B5285" w:rsidRPr="000E5D9E" w:rsidSect="00CD0E04">
      <w:pgSz w:w="11906" w:h="16838"/>
      <w:pgMar w:top="567" w:right="567" w:bottom="567" w:left="567"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Brennan, Valerie (EXT)" w:date="2021-04-13T11:51:00Z" w:initials="BV(">
    <w:p w:rsidR="00DD234B" w:rsidRDefault="00DD234B">
      <w:pPr>
        <w:pStyle w:val="CommentText"/>
      </w:pPr>
      <w:r>
        <w:rPr>
          <w:rStyle w:val="CommentReference"/>
        </w:rPr>
        <w:annotationRef/>
      </w:r>
      <w:r w:rsidRPr="009C4AF8">
        <w:rPr>
          <w:b/>
        </w:rPr>
        <w:t>Pos</w:t>
      </w:r>
      <w:r>
        <w:rPr>
          <w:b/>
        </w:rPr>
        <w:t xml:space="preserve">ition regarding the consent of additional </w:t>
      </w:r>
      <w:r w:rsidRPr="009C4AF8">
        <w:rPr>
          <w:b/>
        </w:rPr>
        <w:t>landowners to be updated prior to submission of the Final CRU Application Form.</w:t>
      </w:r>
    </w:p>
  </w:comment>
  <w:comment w:id="3" w:author="Brennan, Valerie (EXT)" w:date="2021-04-29T08:02:00Z" w:initials="BV(">
    <w:p w:rsidR="00DD234B" w:rsidRPr="00CA026F" w:rsidRDefault="00DD234B" w:rsidP="005E6FD9">
      <w:pPr>
        <w:pStyle w:val="CommentText"/>
        <w:rPr>
          <w:b/>
        </w:rPr>
      </w:pPr>
      <w:r>
        <w:rPr>
          <w:rStyle w:val="CommentReference"/>
        </w:rPr>
        <w:annotationRef/>
      </w:r>
      <w:r w:rsidR="00476337">
        <w:rPr>
          <w:b/>
        </w:rPr>
        <w:t>Length</w:t>
      </w:r>
      <w:r>
        <w:rPr>
          <w:b/>
        </w:rPr>
        <w:t xml:space="preserve"> t</w:t>
      </w:r>
      <w:r w:rsidRPr="00CA026F">
        <w:rPr>
          <w:b/>
        </w:rPr>
        <w:t>o be confirmed at the time of submission of the Final Form</w:t>
      </w:r>
    </w:p>
  </w:comment>
  <w:comment w:id="4" w:author="Brennan, Valerie (EXT)" w:date="2021-04-29T08:02:00Z" w:initials="BV(">
    <w:p w:rsidR="00DD234B" w:rsidRPr="00036013" w:rsidRDefault="00DD234B" w:rsidP="00D43AD9">
      <w:pPr>
        <w:pStyle w:val="CommentText"/>
        <w:rPr>
          <w:b/>
        </w:rPr>
      </w:pPr>
      <w:r>
        <w:rPr>
          <w:rStyle w:val="CommentReference"/>
        </w:rPr>
        <w:annotationRef/>
      </w:r>
      <w:r w:rsidR="00476337">
        <w:rPr>
          <w:b/>
        </w:rPr>
        <w:t xml:space="preserve">Length </w:t>
      </w:r>
      <w:r>
        <w:rPr>
          <w:b/>
        </w:rPr>
        <w:t>t</w:t>
      </w:r>
      <w:r w:rsidRPr="00036013">
        <w:rPr>
          <w:b/>
        </w:rPr>
        <w:t>o be confirmed at the time of submission of the Final Form</w:t>
      </w:r>
    </w:p>
  </w:comment>
  <w:comment w:id="6" w:author="Brennan, Valerie (EXT)" w:date="2021-04-07T12:58:00Z" w:initials="BV(">
    <w:p w:rsidR="00DD234B" w:rsidRDefault="00DD234B">
      <w:pPr>
        <w:pStyle w:val="CommentText"/>
      </w:pPr>
      <w:r>
        <w:rPr>
          <w:rStyle w:val="CommentReference"/>
        </w:rPr>
        <w:annotationRef/>
      </w:r>
      <w:r>
        <w:rPr>
          <w:b/>
        </w:rPr>
        <w:t>As per the PCI Manual and for GDPR reasons etc. the names of affected landowners cannot be provided at this juncture.</w:t>
      </w:r>
    </w:p>
  </w:comment>
  <w:comment w:id="5" w:author="Brennan, Valerie (EXT)" w:date="2021-04-07T12:58:00Z" w:initials="BV(">
    <w:p w:rsidR="00DD234B" w:rsidRDefault="00DD234B" w:rsidP="00D43AD9">
      <w:pPr>
        <w:pStyle w:val="CommentText"/>
      </w:pPr>
      <w:r>
        <w:rPr>
          <w:rStyle w:val="CommentReference"/>
        </w:rPr>
        <w:annotationRef/>
      </w:r>
      <w:r w:rsidRPr="00A73924">
        <w:rPr>
          <w:b/>
        </w:rPr>
        <w:t>Figure</w:t>
      </w:r>
      <w:r>
        <w:rPr>
          <w:b/>
        </w:rPr>
        <w:t>s</w:t>
      </w:r>
      <w:r w:rsidRPr="00A73924">
        <w:rPr>
          <w:b/>
        </w:rPr>
        <w:t xml:space="preserve"> to be confirmed at the time of submission of the Final Form</w:t>
      </w:r>
    </w:p>
  </w:comment>
  <w:comment w:id="7" w:author="Brennan, Valerie (EXT)" w:date="2021-04-29T08:02:00Z" w:initials="BV(">
    <w:p w:rsidR="00DD234B" w:rsidRPr="00536ED2" w:rsidRDefault="00DD234B">
      <w:pPr>
        <w:pStyle w:val="CommentText"/>
        <w:rPr>
          <w:b/>
        </w:rPr>
      </w:pPr>
      <w:r>
        <w:rPr>
          <w:rStyle w:val="CommentReference"/>
        </w:rPr>
        <w:annotationRef/>
      </w:r>
      <w:r>
        <w:rPr>
          <w:rStyle w:val="CommentReference"/>
        </w:rPr>
        <w:annotationRef/>
      </w:r>
      <w:r w:rsidR="00476337">
        <w:rPr>
          <w:b/>
        </w:rPr>
        <w:t>Length</w:t>
      </w:r>
      <w:r>
        <w:rPr>
          <w:b/>
        </w:rPr>
        <w:t xml:space="preserve"> t</w:t>
      </w:r>
      <w:r w:rsidRPr="00CA026F">
        <w:rPr>
          <w:b/>
        </w:rPr>
        <w:t>o be confirmed at the time of submission of the Final Form</w:t>
      </w:r>
    </w:p>
  </w:comment>
  <w:comment w:id="8" w:author="Conlon, James" w:date="2021-04-26T08:47:00Z" w:initials="CJ">
    <w:p w:rsidR="00DD234B" w:rsidRPr="00536ED2" w:rsidRDefault="00DD234B">
      <w:pPr>
        <w:pStyle w:val="CommentText"/>
        <w:rPr>
          <w:b/>
        </w:rPr>
      </w:pPr>
      <w:r w:rsidRPr="00536ED2">
        <w:rPr>
          <w:b/>
        </w:rPr>
        <w:t xml:space="preserve">Please note that the connection offer will not be issued until late May 2021 (at the earliest). </w:t>
      </w:r>
      <w:r w:rsidRPr="00536ED2">
        <w:rPr>
          <w:rStyle w:val="CommentReference"/>
          <w:b/>
        </w:rPr>
        <w:annotationRef/>
      </w:r>
    </w:p>
  </w:comment>
  <w:comment w:id="9" w:author="Brennan, Valerie (EXT)" w:date="2021-04-07T16:51:00Z" w:initials="BV(">
    <w:p w:rsidR="00DD234B" w:rsidRDefault="00DD234B">
      <w:pPr>
        <w:pStyle w:val="CommentText"/>
      </w:pPr>
      <w:r>
        <w:rPr>
          <w:rStyle w:val="CommentReference"/>
        </w:rPr>
        <w:annotationRef/>
      </w:r>
      <w:r>
        <w:rPr>
          <w:b/>
        </w:rPr>
        <w:t>To be included at t</w:t>
      </w:r>
      <w:r w:rsidRPr="000719C0">
        <w:rPr>
          <w:b/>
        </w:rPr>
        <w:t>he time of submission of the Final Form</w:t>
      </w:r>
    </w:p>
  </w:comment>
  <w:comment w:id="12" w:author="Brennan, Valerie (EXT)" w:date="2021-04-26T09:03:00Z" w:initials="BV(">
    <w:p w:rsidR="00DD234B" w:rsidRPr="00DD234B" w:rsidRDefault="00DD234B" w:rsidP="00DD234B">
      <w:pPr>
        <w:spacing w:before="120" w:after="120"/>
        <w:ind w:right="284"/>
        <w:jc w:val="both"/>
        <w:rPr>
          <w:rFonts w:ascii="Arial" w:hAnsi="Arial" w:cs="Arial"/>
          <w:b/>
        </w:rPr>
      </w:pPr>
      <w:r>
        <w:rPr>
          <w:rStyle w:val="CommentReference"/>
        </w:rPr>
        <w:annotationRef/>
      </w:r>
      <w:r>
        <w:rPr>
          <w:rFonts w:ascii="Calibri" w:eastAsia="Calibri" w:hAnsi="Calibri" w:cs="Calibri"/>
          <w:b/>
        </w:rPr>
        <w:t xml:space="preserve">NB:  </w:t>
      </w:r>
      <w:r w:rsidRPr="00DD234B">
        <w:rPr>
          <w:rFonts w:ascii="Calibri" w:eastAsia="Calibri" w:hAnsi="Calibri" w:cs="Calibri"/>
          <w:b/>
        </w:rPr>
        <w:t>T</w:t>
      </w:r>
      <w:r w:rsidRPr="00DD234B">
        <w:rPr>
          <w:rFonts w:eastAsiaTheme="minorEastAsia"/>
          <w:b/>
        </w:rPr>
        <w:t xml:space="preserve">he table above will be populated in the final application as submitted to the CRU as the detailed funding arrangements are yet to be determined. </w:t>
      </w:r>
      <w:r>
        <w:rPr>
          <w:rFonts w:eastAsiaTheme="minorEastAsia"/>
          <w:b/>
        </w:rPr>
        <w:t xml:space="preserve"> </w:t>
      </w:r>
      <w:r w:rsidRPr="00DD234B">
        <w:rPr>
          <w:rFonts w:eastAsiaTheme="minorEastAsia"/>
          <w:b/>
        </w:rPr>
        <w:t>Please refer to details in section 16.a below.</w:t>
      </w:r>
    </w:p>
  </w:comment>
  <w:comment w:id="13" w:author="Brennan, Valerie (EXT)" w:date="2021-04-26T10:47:00Z" w:initials="BV(">
    <w:p w:rsidR="00D254D3" w:rsidRPr="00D254D3" w:rsidRDefault="00D254D3">
      <w:pPr>
        <w:pStyle w:val="CommentText"/>
        <w:rPr>
          <w:b/>
        </w:rPr>
      </w:pPr>
      <w:r>
        <w:rPr>
          <w:rStyle w:val="CommentReference"/>
        </w:rPr>
        <w:annotationRef/>
      </w:r>
      <w:r w:rsidRPr="00D254D3">
        <w:rPr>
          <w:b/>
        </w:rPr>
        <w:t>An updated status report including a schedule will be provided at the time of submission of the Final Form.</w:t>
      </w:r>
    </w:p>
  </w:comment>
  <w:comment w:id="15" w:author="Brennan, Valerie (EXT)" w:date="2021-04-08T08:51:00Z" w:initials="BV(">
    <w:p w:rsidR="00DD234B" w:rsidRDefault="00DD234B">
      <w:pPr>
        <w:pStyle w:val="CommentText"/>
      </w:pPr>
      <w:r>
        <w:rPr>
          <w:rStyle w:val="CommentReference"/>
        </w:rPr>
        <w:annotationRef/>
      </w:r>
      <w:r w:rsidRPr="004977BE">
        <w:rPr>
          <w:b/>
        </w:rPr>
        <w:t xml:space="preserve">To be </w:t>
      </w:r>
      <w:r>
        <w:rPr>
          <w:b/>
        </w:rPr>
        <w:t xml:space="preserve">completed in advance of submission of </w:t>
      </w:r>
      <w:r w:rsidRPr="004977BE">
        <w:rPr>
          <w:b/>
        </w:rPr>
        <w:t>the Final Form</w:t>
      </w:r>
    </w:p>
  </w:comment>
  <w:comment w:id="17" w:author="Brennan, Valerie (EXT)" w:date="2021-04-08T08:51:00Z" w:initials="BV(">
    <w:p w:rsidR="00DD234B" w:rsidRDefault="00DD234B">
      <w:pPr>
        <w:pStyle w:val="CommentText"/>
      </w:pPr>
      <w:r>
        <w:rPr>
          <w:rStyle w:val="CommentReference"/>
        </w:rPr>
        <w:annotationRef/>
      </w:r>
      <w:r w:rsidRPr="004977BE">
        <w:rPr>
          <w:b/>
        </w:rPr>
        <w:t>To be completed in advance of submission of the Final Form</w:t>
      </w:r>
    </w:p>
  </w:comment>
  <w:comment w:id="18" w:author="Brennan, Valerie (EXT)" w:date="2021-04-26T10:50:00Z" w:initials="BV(">
    <w:p w:rsidR="007B3095" w:rsidRPr="007B3095" w:rsidRDefault="007B3095">
      <w:pPr>
        <w:pStyle w:val="CommentText"/>
        <w:rPr>
          <w:b/>
        </w:rPr>
      </w:pPr>
      <w:r>
        <w:rPr>
          <w:rStyle w:val="CommentReference"/>
        </w:rPr>
        <w:annotationRef/>
      </w:r>
      <w:r w:rsidRPr="007B3095">
        <w:rPr>
          <w:b/>
        </w:rPr>
        <w:t>Please refer to the responses provided in Section 16a of this Draft Form.</w:t>
      </w:r>
    </w:p>
  </w:comment>
</w:comments>
</file>

<file path=word/commentsExtended.xml><?xml version="1.0" encoding="utf-8"?>
<w15:commentsEx xmlns:mc="http://schemas.openxmlformats.org/markup-compatibility/2006" xmlns:w15="http://schemas.microsoft.com/office/word/2012/wordml" mc:Ignorable="w15">
  <w15:commentEx w15:done="0" w15:paraId="2E10B58D"/>
  <w15:commentEx w15:done="0" w15:paraId="42DDF2E6"/>
  <w15:commentEx w15:done="0" w15:paraId="585881B4"/>
  <w15:commentEx w15:done="0" w15:paraId="5170E583"/>
  <w15:commentEx w15:done="0" w15:paraId="4D778618"/>
  <w15:commentEx w15:done="0" w15:paraId="690354BB"/>
  <w15:commentEx w15:done="0" w15:paraId="29D9EA80"/>
  <w15:commentEx w15:done="0" w15:paraId="194C168E"/>
  <w15:commentEx w15:done="0" w15:paraId="3DFA7C10"/>
  <w15:commentEx w15:done="0" w15:paraId="12D4E6C1"/>
  <w15:commentEx w15:done="0" w15:paraId="4D7D8DCB"/>
  <w15:commentEx w15:done="0" w15:paraId="21785D4D" w15:paraIdParent="2930E92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6218D81" w16cex:dateUtc="2021-03-03T08:26:12.895Z"/>
  <w16cex:commentExtensible w16cex:durableId="5ADC707D" w16cex:dateUtc="2021-03-03T09:24:40.197Z"/>
  <w16cex:commentExtensible w16cex:durableId="2CB75DB3" w16cex:dateUtc="2021-03-03T12:29:50.903Z"/>
  <w16cex:commentExtensible w16cex:durableId="338940FC" w16cex:dateUtc="2021-03-03T09:34:02.033Z"/>
  <w16cex:commentExtensible w16cex:durableId="1F8CD77C" w16cex:dateUtc="2021-03-03T13:05:04.59Z"/>
  <w16cex:commentExtensible w16cex:durableId="1ACEB4FC" w16cex:dateUtc="2021-04-09T08:06:42Z"/>
  <w16cex:commentExtensible w16cex:durableId="3DCF8CD4" w16cex:dateUtc="2021-04-09T08:07:44.086Z"/>
  <w16cex:commentExtensible w16cex:durableId="0F14D14F" w16cex:dateUtc="2021-04-20T13:06:46.897Z"/>
  <w16cex:commentExtensible w16cex:durableId="08D7B33E" w16cex:dateUtc="2021-04-21T11:02:20.065Z"/>
  <w16cex:commentExtensible w16cex:durableId="1083B41F" w16cex:dateUtc="2021-04-21T11:14:24.033Z"/>
  <w16cex:commentExtensible w16cex:durableId="0190908B" w16cex:dateUtc="2021-04-21T11:19:56.022Z"/>
  <w16cex:commentExtensible w16cex:durableId="68788EFE" w16cex:dateUtc="2021-04-21T15:39:35.831Z"/>
</w16cex:commentsExtensible>
</file>

<file path=word/commentsIds.xml><?xml version="1.0" encoding="utf-8"?>
<w16cid:commentsIds xmlns:mc="http://schemas.openxmlformats.org/markup-compatibility/2006" xmlns:w16cid="http://schemas.microsoft.com/office/word/2016/wordml/cid" mc:Ignorable="w16cid">
  <w16cid:commentId w16cid:paraId="2E10B58D" w16cid:durableId="66218D81"/>
  <w16cid:commentId w16cid:paraId="42DDF2E6" w16cid:durableId="5ADC707D"/>
  <w16cid:commentId w16cid:paraId="585881B4" w16cid:durableId="338940FC"/>
  <w16cid:commentId w16cid:paraId="5170E583" w16cid:durableId="2CB75DB3"/>
  <w16cid:commentId w16cid:paraId="4D778618" w16cid:durableId="1F8CD77C"/>
  <w16cid:commentId w16cid:paraId="4FA5FC99" w16cid:durableId="449F06D1"/>
  <w16cid:commentId w16cid:paraId="198BD380" w16cid:durableId="261A2241"/>
  <w16cid:commentId w16cid:paraId="2B1E1B08" w16cid:durableId="3C023414"/>
  <w16cid:commentId w16cid:paraId="15D55198" w16cid:durableId="2C128C99"/>
  <w16cid:commentId w16cid:paraId="2961BD2F" w16cid:durableId="5E13F87B"/>
  <w16cid:commentId w16cid:paraId="6B76B547" w16cid:durableId="069950BB"/>
  <w16cid:commentId w16cid:paraId="45DA090D" w16cid:durableId="5D71B77C"/>
  <w16cid:commentId w16cid:paraId="6EA8E45A" w16cid:durableId="76AB0684"/>
  <w16cid:commentId w16cid:paraId="690354BB" w16cid:durableId="1ACEB4FC"/>
  <w16cid:commentId w16cid:paraId="29D9EA80" w16cid:durableId="3DCF8CD4"/>
  <w16cid:commentId w16cid:paraId="4113F679" w16cid:durableId="7825B293"/>
  <w16cid:commentId w16cid:paraId="77877CE3" w16cid:durableId="5151500B"/>
  <w16cid:commentId w16cid:paraId="2930E920" w16cid:durableId="4422EE43"/>
  <w16cid:commentId w16cid:paraId="194C168E" w16cid:durableId="0F14D14F"/>
  <w16cid:commentId w16cid:paraId="53367C1B" w16cid:durableId="589C663A"/>
  <w16cid:commentId w16cid:paraId="3DFA7C10" w16cid:durableId="08D7B33E"/>
  <w16cid:commentId w16cid:paraId="12D4E6C1" w16cid:durableId="1083B41F"/>
  <w16cid:commentId w16cid:paraId="4D7D8DCB" w16cid:durableId="0190908B"/>
  <w16cid:commentId w16cid:paraId="21785D4D" w16cid:durableId="68788E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A9E" w:rsidRDefault="00A01A9E" w:rsidP="00AF4486">
      <w:pPr>
        <w:spacing w:after="0" w:line="240" w:lineRule="auto"/>
      </w:pPr>
      <w:r>
        <w:separator/>
      </w:r>
    </w:p>
  </w:endnote>
  <w:endnote w:type="continuationSeparator" w:id="0">
    <w:p w:rsidR="00A01A9E" w:rsidRDefault="00A01A9E" w:rsidP="00AF4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ansLight-Italic">
    <w:altName w:val="Cambria"/>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4B" w:rsidRDefault="00DD234B" w:rsidP="000D0B8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DD234B" w:rsidRDefault="00DD234B" w:rsidP="000D0B8D">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776053"/>
      <w:docPartObj>
        <w:docPartGallery w:val="Page Numbers (Bottom of Page)"/>
        <w:docPartUnique/>
      </w:docPartObj>
    </w:sdtPr>
    <w:sdtEndPr>
      <w:rPr>
        <w:noProof/>
      </w:rPr>
    </w:sdtEndPr>
    <w:sdtContent>
      <w:p w:rsidR="00DD234B" w:rsidRDefault="00DD234B">
        <w:pPr>
          <w:pStyle w:val="Footer"/>
          <w:jc w:val="right"/>
        </w:pPr>
        <w:r>
          <w:fldChar w:fldCharType="begin"/>
        </w:r>
        <w:r>
          <w:instrText xml:space="preserve"> PAGE   \* MERGEFORMAT </w:instrText>
        </w:r>
        <w:r>
          <w:fldChar w:fldCharType="separate"/>
        </w:r>
        <w:r w:rsidR="00476337">
          <w:rPr>
            <w:noProof/>
          </w:rPr>
          <w:t>15</w:t>
        </w:r>
        <w:r>
          <w:rPr>
            <w:noProof/>
          </w:rPr>
          <w:fldChar w:fldCharType="end"/>
        </w:r>
      </w:p>
    </w:sdtContent>
  </w:sdt>
  <w:p w:rsidR="00DD234B" w:rsidRPr="00267E47" w:rsidRDefault="00DD234B" w:rsidP="000D0B8D">
    <w:pPr>
      <w:pStyle w:val="Footnotes1"/>
      <w:ind w:left="0" w:firstLine="720"/>
      <w:rPr>
        <w:rFonts w:asciiTheme="minorHAnsi" w:hAnsiTheme="minorHAnsi" w:cs="ArialMT"/>
        <w:i w:val="0"/>
        <w:iCs w:val="0"/>
        <w:color w:val="38B449"/>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051612"/>
      <w:docPartObj>
        <w:docPartGallery w:val="Page Numbers (Bottom of Page)"/>
        <w:docPartUnique/>
      </w:docPartObj>
    </w:sdtPr>
    <w:sdtEndPr>
      <w:rPr>
        <w:noProof/>
      </w:rPr>
    </w:sdtEndPr>
    <w:sdtContent>
      <w:p w:rsidR="00DD234B" w:rsidRDefault="00DD234B">
        <w:pPr>
          <w:pStyle w:val="Footer"/>
          <w:jc w:val="right"/>
        </w:pPr>
        <w:r>
          <w:fldChar w:fldCharType="begin"/>
        </w:r>
        <w:r>
          <w:instrText xml:space="preserve"> PAGE   \* MERGEFORMAT </w:instrText>
        </w:r>
        <w:r>
          <w:fldChar w:fldCharType="separate"/>
        </w:r>
        <w:r w:rsidR="00476337">
          <w:rPr>
            <w:noProof/>
          </w:rPr>
          <w:t>16</w:t>
        </w:r>
        <w:r>
          <w:rPr>
            <w:noProof/>
          </w:rPr>
          <w:fldChar w:fldCharType="end"/>
        </w:r>
      </w:p>
    </w:sdtContent>
  </w:sdt>
  <w:p w:rsidR="00DD234B" w:rsidRDefault="00DD23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A9E" w:rsidRDefault="00A01A9E" w:rsidP="00AF4486">
      <w:pPr>
        <w:spacing w:after="0" w:line="240" w:lineRule="auto"/>
      </w:pPr>
      <w:r>
        <w:separator/>
      </w:r>
    </w:p>
  </w:footnote>
  <w:footnote w:type="continuationSeparator" w:id="0">
    <w:p w:rsidR="00A01A9E" w:rsidRDefault="00A01A9E" w:rsidP="00AF4486">
      <w:pPr>
        <w:spacing w:after="0" w:line="240" w:lineRule="auto"/>
      </w:pPr>
      <w:r>
        <w:continuationSeparator/>
      </w:r>
    </w:p>
  </w:footnote>
  <w:footnote w:id="1">
    <w:p w:rsidR="00DD234B" w:rsidRPr="00914870" w:rsidRDefault="00DD234B">
      <w:pPr>
        <w:pStyle w:val="FootnoteText"/>
        <w:rPr>
          <w:lang w:val="en-IE"/>
        </w:rPr>
      </w:pPr>
      <w:r w:rsidRPr="00092982">
        <w:rPr>
          <w:rStyle w:val="FootnoteReference"/>
          <w:rFonts w:ascii="Arial" w:hAnsi="Arial" w:cs="Arial"/>
        </w:rPr>
        <w:footnoteRef/>
      </w:r>
      <w:r w:rsidRPr="00092982">
        <w:rPr>
          <w:rFonts w:ascii="Arial" w:hAnsi="Arial" w:cs="Arial"/>
        </w:rPr>
        <w:t xml:space="preserve"> </w:t>
      </w:r>
      <w:r w:rsidRPr="00092982">
        <w:rPr>
          <w:rFonts w:ascii="Arial" w:hAnsi="Arial" w:cs="Arial"/>
          <w:lang w:val="en-IE"/>
        </w:rPr>
        <w:t>This name must match the name on the related grid connection agreement.</w:t>
      </w:r>
      <w:r>
        <w:rPr>
          <w:lang w:val="en-I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4B" w:rsidRDefault="00DD23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4B" w:rsidRPr="00267E47" w:rsidRDefault="00DD234B" w:rsidP="000D0B8D">
    <w:pPr>
      <w:pStyle w:val="BasicParagraph"/>
      <w:spacing w:after="57"/>
      <w:rPr>
        <w:rFonts w:ascii="Arial" w:hAnsi="Arial" w:cs="Arial"/>
        <w:spacing w:val="-3"/>
        <w:sz w:val="18"/>
        <w:szCs w:val="18"/>
      </w:rPr>
    </w:pPr>
    <w:r w:rsidRPr="00267E47">
      <w:rPr>
        <w:rFonts w:ascii="Arial" w:hAnsi="Arial" w:cs="Arial"/>
        <w:spacing w:val="-3"/>
        <w:sz w:val="18"/>
        <w:szCs w:val="18"/>
      </w:rPr>
      <w:t xml:space="preserve">An </w:t>
    </w:r>
    <w:proofErr w:type="spellStart"/>
    <w:r w:rsidRPr="00267E47">
      <w:rPr>
        <w:rFonts w:ascii="Arial" w:hAnsi="Arial" w:cs="Arial"/>
        <w:spacing w:val="-3"/>
        <w:sz w:val="18"/>
        <w:szCs w:val="18"/>
      </w:rPr>
      <w:t>Coimisiún</w:t>
    </w:r>
    <w:proofErr w:type="spellEnd"/>
    <w:r w:rsidRPr="00267E47">
      <w:rPr>
        <w:rFonts w:ascii="Arial" w:hAnsi="Arial" w:cs="Arial"/>
        <w:spacing w:val="-3"/>
        <w:sz w:val="18"/>
        <w:szCs w:val="18"/>
      </w:rPr>
      <w:t xml:space="preserve"> um </w:t>
    </w:r>
    <w:proofErr w:type="spellStart"/>
    <w:r w:rsidRPr="00267E47">
      <w:rPr>
        <w:rFonts w:ascii="Arial" w:hAnsi="Arial" w:cs="Arial"/>
        <w:spacing w:val="-3"/>
        <w:sz w:val="18"/>
        <w:szCs w:val="18"/>
      </w:rPr>
      <w:t>Rialáil</w:t>
    </w:r>
    <w:proofErr w:type="spellEnd"/>
    <w:r w:rsidRPr="00267E47">
      <w:rPr>
        <w:rFonts w:ascii="Arial" w:hAnsi="Arial" w:cs="Arial"/>
        <w:spacing w:val="-3"/>
        <w:sz w:val="18"/>
        <w:szCs w:val="18"/>
      </w:rPr>
      <w:t xml:space="preserve"> </w:t>
    </w:r>
    <w:proofErr w:type="spellStart"/>
    <w:r w:rsidRPr="00267E47">
      <w:rPr>
        <w:rFonts w:ascii="Arial" w:hAnsi="Arial" w:cs="Arial"/>
        <w:spacing w:val="-3"/>
        <w:sz w:val="18"/>
        <w:szCs w:val="18"/>
      </w:rPr>
      <w:t>Fóntas</w:t>
    </w:r>
    <w:proofErr w:type="spellEnd"/>
    <w:r>
      <w:rPr>
        <w:rFonts w:ascii="Arial" w:hAnsi="Arial" w:cs="Arial"/>
        <w:spacing w:val="-3"/>
        <w:sz w:val="18"/>
        <w:szCs w:val="18"/>
      </w:rPr>
      <w:t xml:space="preserve"> </w:t>
    </w:r>
    <w:r w:rsidRPr="00267E47">
      <w:rPr>
        <w:rFonts w:ascii="Arial" w:hAnsi="Arial" w:cs="Arial"/>
        <w:b/>
        <w:bCs/>
        <w:color w:val="F16521"/>
        <w:spacing w:val="-3"/>
        <w:sz w:val="18"/>
        <w:szCs w:val="18"/>
      </w:rPr>
      <w:t>Commission for Regulation of Utilities</w:t>
    </w:r>
  </w:p>
  <w:p w:rsidR="00DD234B" w:rsidRPr="00267E47" w:rsidRDefault="00DD234B" w:rsidP="000D0B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4B" w:rsidRPr="00267E47" w:rsidRDefault="00DD234B" w:rsidP="000D0B8D">
    <w:pPr>
      <w:pStyle w:val="BasicParagraph"/>
      <w:spacing w:after="57"/>
      <w:rPr>
        <w:rFonts w:ascii="Arial" w:hAnsi="Arial" w:cs="Arial"/>
        <w:spacing w:val="-3"/>
        <w:sz w:val="18"/>
        <w:szCs w:val="18"/>
      </w:rPr>
    </w:pPr>
    <w:r w:rsidRPr="00267E47">
      <w:rPr>
        <w:rFonts w:ascii="Arial" w:hAnsi="Arial" w:cs="Arial"/>
        <w:spacing w:val="-3"/>
        <w:sz w:val="18"/>
        <w:szCs w:val="18"/>
      </w:rPr>
      <w:t xml:space="preserve">An </w:t>
    </w:r>
    <w:proofErr w:type="spellStart"/>
    <w:r w:rsidRPr="00267E47">
      <w:rPr>
        <w:rFonts w:ascii="Arial" w:hAnsi="Arial" w:cs="Arial"/>
        <w:spacing w:val="-3"/>
        <w:sz w:val="18"/>
        <w:szCs w:val="18"/>
      </w:rPr>
      <w:t>Coimisiún</w:t>
    </w:r>
    <w:proofErr w:type="spellEnd"/>
    <w:r w:rsidRPr="00267E47">
      <w:rPr>
        <w:rFonts w:ascii="Arial" w:hAnsi="Arial" w:cs="Arial"/>
        <w:spacing w:val="-3"/>
        <w:sz w:val="18"/>
        <w:szCs w:val="18"/>
      </w:rPr>
      <w:t xml:space="preserve"> um </w:t>
    </w:r>
    <w:proofErr w:type="spellStart"/>
    <w:r w:rsidRPr="00267E47">
      <w:rPr>
        <w:rFonts w:ascii="Arial" w:hAnsi="Arial" w:cs="Arial"/>
        <w:spacing w:val="-3"/>
        <w:sz w:val="18"/>
        <w:szCs w:val="18"/>
      </w:rPr>
      <w:t>Rialáil</w:t>
    </w:r>
    <w:proofErr w:type="spellEnd"/>
    <w:r w:rsidRPr="00267E47">
      <w:rPr>
        <w:rFonts w:ascii="Arial" w:hAnsi="Arial" w:cs="Arial"/>
        <w:spacing w:val="-3"/>
        <w:sz w:val="18"/>
        <w:szCs w:val="18"/>
      </w:rPr>
      <w:t xml:space="preserve"> </w:t>
    </w:r>
    <w:proofErr w:type="spellStart"/>
    <w:r w:rsidRPr="00267E47">
      <w:rPr>
        <w:rFonts w:ascii="Arial" w:hAnsi="Arial" w:cs="Arial"/>
        <w:spacing w:val="-3"/>
        <w:sz w:val="18"/>
        <w:szCs w:val="18"/>
      </w:rPr>
      <w:t>Fóntas</w:t>
    </w:r>
    <w:proofErr w:type="spellEnd"/>
    <w:r>
      <w:rPr>
        <w:rFonts w:ascii="Arial" w:hAnsi="Arial" w:cs="Arial"/>
        <w:spacing w:val="-3"/>
        <w:sz w:val="18"/>
        <w:szCs w:val="18"/>
      </w:rPr>
      <w:t xml:space="preserve"> </w:t>
    </w:r>
    <w:r w:rsidRPr="00267E47">
      <w:rPr>
        <w:rFonts w:ascii="Arial" w:hAnsi="Arial" w:cs="Arial"/>
        <w:b/>
        <w:bCs/>
        <w:color w:val="F16521"/>
        <w:spacing w:val="-3"/>
        <w:sz w:val="18"/>
        <w:szCs w:val="18"/>
      </w:rPr>
      <w:t>Commission for Regulation of Utilities</w:t>
    </w:r>
  </w:p>
  <w:p w:rsidR="00DD234B" w:rsidRDefault="00DD23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4B" w:rsidRPr="00267E47" w:rsidRDefault="00A01A9E" w:rsidP="00624CA6">
    <w:pPr>
      <w:pStyle w:val="BasicParagraph"/>
      <w:spacing w:after="57"/>
      <w:rPr>
        <w:rFonts w:ascii="Arial" w:hAnsi="Arial" w:cs="Arial"/>
        <w:spacing w:val="-3"/>
        <w:sz w:val="18"/>
        <w:szCs w:val="18"/>
      </w:rPr>
    </w:pPr>
    <w:sdt>
      <w:sdtPr>
        <w:rPr>
          <w:rFonts w:ascii="Arial" w:hAnsi="Arial" w:cs="Arial"/>
          <w:spacing w:val="-3"/>
          <w:sz w:val="18"/>
          <w:szCs w:val="18"/>
        </w:rPr>
        <w:id w:val="-123544484"/>
        <w:docPartObj>
          <w:docPartGallery w:val="Watermarks"/>
          <w:docPartUnique/>
        </w:docPartObj>
      </w:sdtPr>
      <w:sdtEndPr/>
      <w:sdtContent>
        <w:r>
          <w:rPr>
            <w:rFonts w:ascii="Arial" w:hAnsi="Arial" w:cs="Arial"/>
            <w:noProof/>
            <w:spacing w:val="-3"/>
            <w:sz w:val="18"/>
            <w:szCs w:val="18"/>
            <w:lang w:eastAsia="zh-TW"/>
          </w:rPr>
          <w:pict w14:anchorId="7B175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234B" w:rsidRPr="00267E47">
      <w:rPr>
        <w:rFonts w:ascii="Arial" w:hAnsi="Arial" w:cs="Arial"/>
        <w:spacing w:val="-3"/>
        <w:sz w:val="18"/>
        <w:szCs w:val="18"/>
      </w:rPr>
      <w:t xml:space="preserve">An </w:t>
    </w:r>
    <w:proofErr w:type="spellStart"/>
    <w:r w:rsidR="00DD234B" w:rsidRPr="00267E47">
      <w:rPr>
        <w:rFonts w:ascii="Arial" w:hAnsi="Arial" w:cs="Arial"/>
        <w:spacing w:val="-3"/>
        <w:sz w:val="18"/>
        <w:szCs w:val="18"/>
      </w:rPr>
      <w:t>Coimisiún</w:t>
    </w:r>
    <w:proofErr w:type="spellEnd"/>
    <w:r w:rsidR="00DD234B" w:rsidRPr="00267E47">
      <w:rPr>
        <w:rFonts w:ascii="Arial" w:hAnsi="Arial" w:cs="Arial"/>
        <w:spacing w:val="-3"/>
        <w:sz w:val="18"/>
        <w:szCs w:val="18"/>
      </w:rPr>
      <w:t xml:space="preserve"> um </w:t>
    </w:r>
    <w:proofErr w:type="spellStart"/>
    <w:r w:rsidR="00DD234B" w:rsidRPr="00267E47">
      <w:rPr>
        <w:rFonts w:ascii="Arial" w:hAnsi="Arial" w:cs="Arial"/>
        <w:spacing w:val="-3"/>
        <w:sz w:val="18"/>
        <w:szCs w:val="18"/>
      </w:rPr>
      <w:t>Rialáil</w:t>
    </w:r>
    <w:proofErr w:type="spellEnd"/>
    <w:r w:rsidR="00DD234B" w:rsidRPr="00267E47">
      <w:rPr>
        <w:rFonts w:ascii="Arial" w:hAnsi="Arial" w:cs="Arial"/>
        <w:spacing w:val="-3"/>
        <w:sz w:val="18"/>
        <w:szCs w:val="18"/>
      </w:rPr>
      <w:t xml:space="preserve"> </w:t>
    </w:r>
    <w:proofErr w:type="spellStart"/>
    <w:r w:rsidR="00DD234B" w:rsidRPr="00267E47">
      <w:rPr>
        <w:rFonts w:ascii="Arial" w:hAnsi="Arial" w:cs="Arial"/>
        <w:spacing w:val="-3"/>
        <w:sz w:val="18"/>
        <w:szCs w:val="18"/>
      </w:rPr>
      <w:t>Fóntas</w:t>
    </w:r>
    <w:proofErr w:type="spellEnd"/>
    <w:r w:rsidR="00DD234B">
      <w:rPr>
        <w:rFonts w:ascii="Arial" w:hAnsi="Arial" w:cs="Arial"/>
        <w:spacing w:val="-3"/>
        <w:sz w:val="18"/>
        <w:szCs w:val="18"/>
      </w:rPr>
      <w:t xml:space="preserve"> </w:t>
    </w:r>
    <w:r w:rsidR="00DD234B" w:rsidRPr="00267E47">
      <w:rPr>
        <w:rFonts w:ascii="Arial" w:hAnsi="Arial" w:cs="Arial"/>
        <w:b/>
        <w:bCs/>
        <w:color w:val="F16521"/>
        <w:spacing w:val="-3"/>
        <w:sz w:val="18"/>
        <w:szCs w:val="18"/>
      </w:rPr>
      <w:t>Commission for Regulation of Utilities</w:t>
    </w:r>
  </w:p>
  <w:p w:rsidR="00DD234B" w:rsidRDefault="00DD234B" w:rsidP="00CD0E0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pt;height:15pt;visibility:visible;mso-wrap-style:square" o:bullet="t">
        <v:imagedata r:id="rId1" o:title=""/>
      </v:shape>
    </w:pict>
  </w:numPicBullet>
  <w:numPicBullet w:numPicBulletId="1">
    <w:pict>
      <v:shape id="_x0000_i1035" type="#_x0000_t75" style="width:15pt;height:15.6pt;visibility:visible;mso-wrap-style:square" o:bullet="t">
        <v:imagedata r:id="rId2" o:title=""/>
      </v:shape>
    </w:pict>
  </w:numPicBullet>
  <w:numPicBullet w:numPicBulletId="2">
    <w:pict>
      <v:shape id="_x0000_i1036" type="#_x0000_t75" style="width:15.6pt;height:15pt;visibility:visible;mso-wrap-style:square" o:bullet="t">
        <v:imagedata r:id="rId3" o:title=""/>
      </v:shape>
    </w:pict>
  </w:numPicBullet>
  <w:numPicBullet w:numPicBulletId="3">
    <w:pict>
      <v:shape id="_x0000_i1037" type="#_x0000_t75" style="width:15.6pt;height:15.6pt;visibility:visible;mso-wrap-style:square" o:bullet="t">
        <v:imagedata r:id="rId4" o:title=""/>
      </v:shape>
    </w:pict>
  </w:numPicBullet>
  <w:abstractNum w:abstractNumId="0">
    <w:nsid w:val="0207771D"/>
    <w:multiLevelType w:val="hybridMultilevel"/>
    <w:tmpl w:val="B1B89332"/>
    <w:lvl w:ilvl="0" w:tplc="C1CA1EB0">
      <w:start w:val="1"/>
      <w:numFmt w:val="decimal"/>
      <w:lvlText w:val="%1."/>
      <w:lvlJc w:val="left"/>
      <w:pPr>
        <w:ind w:left="170" w:firstLine="397"/>
      </w:pPr>
      <w:rPr>
        <w:rFonts w:hint="default"/>
      </w:rPr>
    </w:lvl>
    <w:lvl w:ilvl="1" w:tplc="18090019" w:tentative="1">
      <w:start w:val="1"/>
      <w:numFmt w:val="lowerLetter"/>
      <w:lvlText w:val="%2."/>
      <w:lvlJc w:val="left"/>
      <w:pPr>
        <w:ind w:left="1308" w:hanging="360"/>
      </w:pPr>
    </w:lvl>
    <w:lvl w:ilvl="2" w:tplc="1809001B" w:tentative="1">
      <w:start w:val="1"/>
      <w:numFmt w:val="lowerRoman"/>
      <w:lvlText w:val="%3."/>
      <w:lvlJc w:val="right"/>
      <w:pPr>
        <w:ind w:left="2028" w:hanging="180"/>
      </w:pPr>
    </w:lvl>
    <w:lvl w:ilvl="3" w:tplc="1809000F" w:tentative="1">
      <w:start w:val="1"/>
      <w:numFmt w:val="decimal"/>
      <w:lvlText w:val="%4."/>
      <w:lvlJc w:val="left"/>
      <w:pPr>
        <w:ind w:left="2748" w:hanging="360"/>
      </w:pPr>
    </w:lvl>
    <w:lvl w:ilvl="4" w:tplc="18090019" w:tentative="1">
      <w:start w:val="1"/>
      <w:numFmt w:val="lowerLetter"/>
      <w:lvlText w:val="%5."/>
      <w:lvlJc w:val="left"/>
      <w:pPr>
        <w:ind w:left="3468" w:hanging="360"/>
      </w:pPr>
    </w:lvl>
    <w:lvl w:ilvl="5" w:tplc="1809001B" w:tentative="1">
      <w:start w:val="1"/>
      <w:numFmt w:val="lowerRoman"/>
      <w:lvlText w:val="%6."/>
      <w:lvlJc w:val="right"/>
      <w:pPr>
        <w:ind w:left="4188" w:hanging="180"/>
      </w:pPr>
    </w:lvl>
    <w:lvl w:ilvl="6" w:tplc="1809000F" w:tentative="1">
      <w:start w:val="1"/>
      <w:numFmt w:val="decimal"/>
      <w:lvlText w:val="%7."/>
      <w:lvlJc w:val="left"/>
      <w:pPr>
        <w:ind w:left="4908" w:hanging="360"/>
      </w:pPr>
    </w:lvl>
    <w:lvl w:ilvl="7" w:tplc="18090019" w:tentative="1">
      <w:start w:val="1"/>
      <w:numFmt w:val="lowerLetter"/>
      <w:lvlText w:val="%8."/>
      <w:lvlJc w:val="left"/>
      <w:pPr>
        <w:ind w:left="5628" w:hanging="360"/>
      </w:pPr>
    </w:lvl>
    <w:lvl w:ilvl="8" w:tplc="1809001B" w:tentative="1">
      <w:start w:val="1"/>
      <w:numFmt w:val="lowerRoman"/>
      <w:lvlText w:val="%9."/>
      <w:lvlJc w:val="right"/>
      <w:pPr>
        <w:ind w:left="6348" w:hanging="180"/>
      </w:pPr>
    </w:lvl>
  </w:abstractNum>
  <w:abstractNum w:abstractNumId="1">
    <w:nsid w:val="0E057FBE"/>
    <w:multiLevelType w:val="hybridMultilevel"/>
    <w:tmpl w:val="FC2A999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
    <w:nsid w:val="12297187"/>
    <w:multiLevelType w:val="hybridMultilevel"/>
    <w:tmpl w:val="0C20698A"/>
    <w:lvl w:ilvl="0" w:tplc="54FA53C0">
      <w:start w:val="1"/>
      <w:numFmt w:val="bullet"/>
      <w:lvlText w:val=""/>
      <w:lvlJc w:val="left"/>
      <w:pPr>
        <w:ind w:left="720" w:hanging="360"/>
      </w:pPr>
      <w:rPr>
        <w:rFonts w:ascii="Symbol" w:hAnsi="Symbol" w:hint="default"/>
      </w:rPr>
    </w:lvl>
    <w:lvl w:ilvl="1" w:tplc="7D5A6F66">
      <w:start w:val="1"/>
      <w:numFmt w:val="bullet"/>
      <w:lvlText w:val="o"/>
      <w:lvlJc w:val="left"/>
      <w:pPr>
        <w:ind w:left="1440" w:hanging="360"/>
      </w:pPr>
      <w:rPr>
        <w:rFonts w:ascii="Courier New" w:hAnsi="Courier New" w:hint="default"/>
      </w:rPr>
    </w:lvl>
    <w:lvl w:ilvl="2" w:tplc="3FA894AA">
      <w:start w:val="1"/>
      <w:numFmt w:val="bullet"/>
      <w:lvlText w:val=""/>
      <w:lvlJc w:val="left"/>
      <w:pPr>
        <w:ind w:left="2160" w:hanging="360"/>
      </w:pPr>
      <w:rPr>
        <w:rFonts w:ascii="Wingdings" w:hAnsi="Wingdings" w:hint="default"/>
      </w:rPr>
    </w:lvl>
    <w:lvl w:ilvl="3" w:tplc="A7528ACC">
      <w:start w:val="1"/>
      <w:numFmt w:val="bullet"/>
      <w:lvlText w:val=""/>
      <w:lvlJc w:val="left"/>
      <w:pPr>
        <w:ind w:left="2880" w:hanging="360"/>
      </w:pPr>
      <w:rPr>
        <w:rFonts w:ascii="Symbol" w:hAnsi="Symbol" w:hint="default"/>
      </w:rPr>
    </w:lvl>
    <w:lvl w:ilvl="4" w:tplc="59628AC0">
      <w:start w:val="1"/>
      <w:numFmt w:val="bullet"/>
      <w:lvlText w:val="o"/>
      <w:lvlJc w:val="left"/>
      <w:pPr>
        <w:ind w:left="3600" w:hanging="360"/>
      </w:pPr>
      <w:rPr>
        <w:rFonts w:ascii="Courier New" w:hAnsi="Courier New" w:hint="default"/>
      </w:rPr>
    </w:lvl>
    <w:lvl w:ilvl="5" w:tplc="5936DAAE">
      <w:start w:val="1"/>
      <w:numFmt w:val="bullet"/>
      <w:lvlText w:val=""/>
      <w:lvlJc w:val="left"/>
      <w:pPr>
        <w:ind w:left="4320" w:hanging="360"/>
      </w:pPr>
      <w:rPr>
        <w:rFonts w:ascii="Wingdings" w:hAnsi="Wingdings" w:hint="default"/>
      </w:rPr>
    </w:lvl>
    <w:lvl w:ilvl="6" w:tplc="BDC84FAC">
      <w:start w:val="1"/>
      <w:numFmt w:val="bullet"/>
      <w:lvlText w:val=""/>
      <w:lvlJc w:val="left"/>
      <w:pPr>
        <w:ind w:left="5040" w:hanging="360"/>
      </w:pPr>
      <w:rPr>
        <w:rFonts w:ascii="Symbol" w:hAnsi="Symbol" w:hint="default"/>
      </w:rPr>
    </w:lvl>
    <w:lvl w:ilvl="7" w:tplc="D7A42A76">
      <w:start w:val="1"/>
      <w:numFmt w:val="bullet"/>
      <w:lvlText w:val="o"/>
      <w:lvlJc w:val="left"/>
      <w:pPr>
        <w:ind w:left="5760" w:hanging="360"/>
      </w:pPr>
      <w:rPr>
        <w:rFonts w:ascii="Courier New" w:hAnsi="Courier New" w:hint="default"/>
      </w:rPr>
    </w:lvl>
    <w:lvl w:ilvl="8" w:tplc="72EC2922">
      <w:start w:val="1"/>
      <w:numFmt w:val="bullet"/>
      <w:lvlText w:val=""/>
      <w:lvlJc w:val="left"/>
      <w:pPr>
        <w:ind w:left="6480" w:hanging="360"/>
      </w:pPr>
      <w:rPr>
        <w:rFonts w:ascii="Wingdings" w:hAnsi="Wingdings" w:hint="default"/>
      </w:rPr>
    </w:lvl>
  </w:abstractNum>
  <w:abstractNum w:abstractNumId="3">
    <w:nsid w:val="12C70660"/>
    <w:multiLevelType w:val="hybridMultilevel"/>
    <w:tmpl w:val="1E561E88"/>
    <w:lvl w:ilvl="0" w:tplc="C568C24E">
      <w:start w:val="1"/>
      <w:numFmt w:val="lowerLetter"/>
      <w:lvlText w:val="%1)"/>
      <w:lvlJc w:val="left"/>
      <w:pPr>
        <w:ind w:left="1637" w:hanging="360"/>
      </w:pPr>
      <w:rPr>
        <w:i w:val="0"/>
        <w:color w:val="auto"/>
      </w:rPr>
    </w:lvl>
    <w:lvl w:ilvl="1" w:tplc="18090019" w:tentative="1">
      <w:start w:val="1"/>
      <w:numFmt w:val="lowerLetter"/>
      <w:lvlText w:val="%2."/>
      <w:lvlJc w:val="left"/>
      <w:pPr>
        <w:ind w:left="2357" w:hanging="360"/>
      </w:pPr>
    </w:lvl>
    <w:lvl w:ilvl="2" w:tplc="1809001B" w:tentative="1">
      <w:start w:val="1"/>
      <w:numFmt w:val="lowerRoman"/>
      <w:lvlText w:val="%3."/>
      <w:lvlJc w:val="right"/>
      <w:pPr>
        <w:ind w:left="3077" w:hanging="180"/>
      </w:pPr>
    </w:lvl>
    <w:lvl w:ilvl="3" w:tplc="1809000F" w:tentative="1">
      <w:start w:val="1"/>
      <w:numFmt w:val="decimal"/>
      <w:lvlText w:val="%4."/>
      <w:lvlJc w:val="left"/>
      <w:pPr>
        <w:ind w:left="3797" w:hanging="360"/>
      </w:pPr>
    </w:lvl>
    <w:lvl w:ilvl="4" w:tplc="18090019" w:tentative="1">
      <w:start w:val="1"/>
      <w:numFmt w:val="lowerLetter"/>
      <w:lvlText w:val="%5."/>
      <w:lvlJc w:val="left"/>
      <w:pPr>
        <w:ind w:left="4517" w:hanging="360"/>
      </w:pPr>
    </w:lvl>
    <w:lvl w:ilvl="5" w:tplc="1809001B" w:tentative="1">
      <w:start w:val="1"/>
      <w:numFmt w:val="lowerRoman"/>
      <w:lvlText w:val="%6."/>
      <w:lvlJc w:val="right"/>
      <w:pPr>
        <w:ind w:left="5237" w:hanging="180"/>
      </w:pPr>
    </w:lvl>
    <w:lvl w:ilvl="6" w:tplc="1809000F" w:tentative="1">
      <w:start w:val="1"/>
      <w:numFmt w:val="decimal"/>
      <w:lvlText w:val="%7."/>
      <w:lvlJc w:val="left"/>
      <w:pPr>
        <w:ind w:left="5957" w:hanging="360"/>
      </w:pPr>
    </w:lvl>
    <w:lvl w:ilvl="7" w:tplc="18090019" w:tentative="1">
      <w:start w:val="1"/>
      <w:numFmt w:val="lowerLetter"/>
      <w:lvlText w:val="%8."/>
      <w:lvlJc w:val="left"/>
      <w:pPr>
        <w:ind w:left="6677" w:hanging="360"/>
      </w:pPr>
    </w:lvl>
    <w:lvl w:ilvl="8" w:tplc="1809001B" w:tentative="1">
      <w:start w:val="1"/>
      <w:numFmt w:val="lowerRoman"/>
      <w:lvlText w:val="%9."/>
      <w:lvlJc w:val="right"/>
      <w:pPr>
        <w:ind w:left="7397" w:hanging="180"/>
      </w:pPr>
    </w:lvl>
  </w:abstractNum>
  <w:abstractNum w:abstractNumId="4">
    <w:nsid w:val="163F127B"/>
    <w:multiLevelType w:val="hybridMultilevel"/>
    <w:tmpl w:val="413C2006"/>
    <w:lvl w:ilvl="0" w:tplc="23D06A56">
      <w:start w:val="3"/>
      <w:numFmt w:val="lowerLetter"/>
      <w:lvlText w:val="%1)"/>
      <w:legacy w:legacy="1" w:legacySpace="0" w:legacyIndent="360"/>
      <w:lvlJc w:val="left"/>
      <w:pPr>
        <w:ind w:left="0" w:firstLine="0"/>
      </w:pPr>
      <w:rPr>
        <w:rFonts w:ascii="Bookman Old Style" w:hAnsi="Bookman Old Style" w:hint="default"/>
      </w:rPr>
    </w:lvl>
    <w:lvl w:ilvl="1" w:tplc="CBB8F8AC">
      <w:numFmt w:val="decimal"/>
      <w:lvlText w:val=""/>
      <w:lvlJc w:val="left"/>
    </w:lvl>
    <w:lvl w:ilvl="2" w:tplc="A1A84416">
      <w:numFmt w:val="decimal"/>
      <w:lvlText w:val=""/>
      <w:lvlJc w:val="left"/>
    </w:lvl>
    <w:lvl w:ilvl="3" w:tplc="7E5AA712">
      <w:numFmt w:val="decimal"/>
      <w:lvlText w:val=""/>
      <w:lvlJc w:val="left"/>
    </w:lvl>
    <w:lvl w:ilvl="4" w:tplc="041E637C">
      <w:numFmt w:val="decimal"/>
      <w:lvlText w:val=""/>
      <w:lvlJc w:val="left"/>
    </w:lvl>
    <w:lvl w:ilvl="5" w:tplc="E9DAF320">
      <w:numFmt w:val="decimal"/>
      <w:lvlText w:val=""/>
      <w:lvlJc w:val="left"/>
    </w:lvl>
    <w:lvl w:ilvl="6" w:tplc="D848CFFE">
      <w:numFmt w:val="decimal"/>
      <w:lvlText w:val=""/>
      <w:lvlJc w:val="left"/>
    </w:lvl>
    <w:lvl w:ilvl="7" w:tplc="EA904A30">
      <w:numFmt w:val="decimal"/>
      <w:lvlText w:val=""/>
      <w:lvlJc w:val="left"/>
    </w:lvl>
    <w:lvl w:ilvl="8" w:tplc="74C29072">
      <w:numFmt w:val="decimal"/>
      <w:lvlText w:val=""/>
      <w:lvlJc w:val="left"/>
    </w:lvl>
  </w:abstractNum>
  <w:abstractNum w:abstractNumId="5">
    <w:nsid w:val="18BA425B"/>
    <w:multiLevelType w:val="hybridMultilevel"/>
    <w:tmpl w:val="A0126874"/>
    <w:lvl w:ilvl="0" w:tplc="BE1CDEDE">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1F4F48AC"/>
    <w:multiLevelType w:val="hybridMultilevel"/>
    <w:tmpl w:val="3EF2209A"/>
    <w:lvl w:ilvl="0" w:tplc="F8A0AAAE">
      <w:start w:val="1"/>
      <w:numFmt w:val="bullet"/>
      <w:lvlText w:val="-"/>
      <w:lvlJc w:val="left"/>
      <w:pPr>
        <w:ind w:left="720" w:hanging="360"/>
      </w:pPr>
      <w:rPr>
        <w:rFonts w:ascii="Calibri" w:hAnsi="Calibri" w:hint="default"/>
      </w:rPr>
    </w:lvl>
    <w:lvl w:ilvl="1" w:tplc="537C34FE">
      <w:start w:val="1"/>
      <w:numFmt w:val="bullet"/>
      <w:lvlText w:val="o"/>
      <w:lvlJc w:val="left"/>
      <w:pPr>
        <w:ind w:left="1440" w:hanging="360"/>
      </w:pPr>
      <w:rPr>
        <w:rFonts w:ascii="Courier New" w:hAnsi="Courier New" w:hint="default"/>
      </w:rPr>
    </w:lvl>
    <w:lvl w:ilvl="2" w:tplc="465486CC">
      <w:start w:val="1"/>
      <w:numFmt w:val="bullet"/>
      <w:lvlText w:val=""/>
      <w:lvlJc w:val="left"/>
      <w:pPr>
        <w:ind w:left="2160" w:hanging="360"/>
      </w:pPr>
      <w:rPr>
        <w:rFonts w:ascii="Wingdings" w:hAnsi="Wingdings" w:hint="default"/>
      </w:rPr>
    </w:lvl>
    <w:lvl w:ilvl="3" w:tplc="C5D4DA16">
      <w:start w:val="1"/>
      <w:numFmt w:val="bullet"/>
      <w:lvlText w:val=""/>
      <w:lvlJc w:val="left"/>
      <w:pPr>
        <w:ind w:left="2880" w:hanging="360"/>
      </w:pPr>
      <w:rPr>
        <w:rFonts w:ascii="Symbol" w:hAnsi="Symbol" w:hint="default"/>
      </w:rPr>
    </w:lvl>
    <w:lvl w:ilvl="4" w:tplc="39A0FC4A">
      <w:start w:val="1"/>
      <w:numFmt w:val="bullet"/>
      <w:lvlText w:val="o"/>
      <w:lvlJc w:val="left"/>
      <w:pPr>
        <w:ind w:left="3600" w:hanging="360"/>
      </w:pPr>
      <w:rPr>
        <w:rFonts w:ascii="Courier New" w:hAnsi="Courier New" w:hint="default"/>
      </w:rPr>
    </w:lvl>
    <w:lvl w:ilvl="5" w:tplc="5636AAFC">
      <w:start w:val="1"/>
      <w:numFmt w:val="bullet"/>
      <w:lvlText w:val=""/>
      <w:lvlJc w:val="left"/>
      <w:pPr>
        <w:ind w:left="4320" w:hanging="360"/>
      </w:pPr>
      <w:rPr>
        <w:rFonts w:ascii="Wingdings" w:hAnsi="Wingdings" w:hint="default"/>
      </w:rPr>
    </w:lvl>
    <w:lvl w:ilvl="6" w:tplc="1FCE78A8">
      <w:start w:val="1"/>
      <w:numFmt w:val="bullet"/>
      <w:lvlText w:val=""/>
      <w:lvlJc w:val="left"/>
      <w:pPr>
        <w:ind w:left="5040" w:hanging="360"/>
      </w:pPr>
      <w:rPr>
        <w:rFonts w:ascii="Symbol" w:hAnsi="Symbol" w:hint="default"/>
      </w:rPr>
    </w:lvl>
    <w:lvl w:ilvl="7" w:tplc="340AEF36">
      <w:start w:val="1"/>
      <w:numFmt w:val="bullet"/>
      <w:lvlText w:val="o"/>
      <w:lvlJc w:val="left"/>
      <w:pPr>
        <w:ind w:left="5760" w:hanging="360"/>
      </w:pPr>
      <w:rPr>
        <w:rFonts w:ascii="Courier New" w:hAnsi="Courier New" w:hint="default"/>
      </w:rPr>
    </w:lvl>
    <w:lvl w:ilvl="8" w:tplc="8D463D8C">
      <w:start w:val="1"/>
      <w:numFmt w:val="bullet"/>
      <w:lvlText w:val=""/>
      <w:lvlJc w:val="left"/>
      <w:pPr>
        <w:ind w:left="6480" w:hanging="360"/>
      </w:pPr>
      <w:rPr>
        <w:rFonts w:ascii="Wingdings" w:hAnsi="Wingdings" w:hint="default"/>
      </w:rPr>
    </w:lvl>
  </w:abstractNum>
  <w:abstractNum w:abstractNumId="7">
    <w:nsid w:val="20FE60BB"/>
    <w:multiLevelType w:val="hybridMultilevel"/>
    <w:tmpl w:val="502659B4"/>
    <w:lvl w:ilvl="0" w:tplc="DD9089E4">
      <w:start w:val="1"/>
      <w:numFmt w:val="lowerLetter"/>
      <w:lvlText w:val="%1)"/>
      <w:legacy w:legacy="1" w:legacySpace="0" w:legacyIndent="360"/>
      <w:lvlJc w:val="left"/>
      <w:pPr>
        <w:ind w:left="0" w:firstLine="0"/>
      </w:pPr>
      <w:rPr>
        <w:rFonts w:ascii="Bookman Old Style" w:hAnsi="Bookman Old Style" w:hint="default"/>
      </w:rPr>
    </w:lvl>
    <w:lvl w:ilvl="1" w:tplc="6DFE4AA6">
      <w:numFmt w:val="decimal"/>
      <w:lvlText w:val=""/>
      <w:lvlJc w:val="left"/>
    </w:lvl>
    <w:lvl w:ilvl="2" w:tplc="27E267B8">
      <w:numFmt w:val="decimal"/>
      <w:lvlText w:val=""/>
      <w:lvlJc w:val="left"/>
    </w:lvl>
    <w:lvl w:ilvl="3" w:tplc="6046DEA0">
      <w:numFmt w:val="decimal"/>
      <w:lvlText w:val=""/>
      <w:lvlJc w:val="left"/>
    </w:lvl>
    <w:lvl w:ilvl="4" w:tplc="2C9E07F6">
      <w:numFmt w:val="decimal"/>
      <w:lvlText w:val=""/>
      <w:lvlJc w:val="left"/>
    </w:lvl>
    <w:lvl w:ilvl="5" w:tplc="E340D504">
      <w:numFmt w:val="decimal"/>
      <w:lvlText w:val=""/>
      <w:lvlJc w:val="left"/>
    </w:lvl>
    <w:lvl w:ilvl="6" w:tplc="82B26A40">
      <w:numFmt w:val="decimal"/>
      <w:lvlText w:val=""/>
      <w:lvlJc w:val="left"/>
    </w:lvl>
    <w:lvl w:ilvl="7" w:tplc="89449FE8">
      <w:numFmt w:val="decimal"/>
      <w:lvlText w:val=""/>
      <w:lvlJc w:val="left"/>
    </w:lvl>
    <w:lvl w:ilvl="8" w:tplc="06181694">
      <w:numFmt w:val="decimal"/>
      <w:lvlText w:val=""/>
      <w:lvlJc w:val="left"/>
    </w:lvl>
  </w:abstractNum>
  <w:abstractNum w:abstractNumId="8">
    <w:nsid w:val="2137622D"/>
    <w:multiLevelType w:val="hybridMultilevel"/>
    <w:tmpl w:val="3DF07406"/>
    <w:lvl w:ilvl="0" w:tplc="E7F6560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3CA4070"/>
    <w:multiLevelType w:val="hybridMultilevel"/>
    <w:tmpl w:val="9C2CCB60"/>
    <w:lvl w:ilvl="0" w:tplc="CC80C484">
      <w:start w:val="1"/>
      <w:numFmt w:val="bullet"/>
      <w:lvlText w:val=""/>
      <w:lvlJc w:val="left"/>
      <w:pPr>
        <w:ind w:left="720" w:hanging="360"/>
      </w:pPr>
      <w:rPr>
        <w:rFonts w:ascii="Symbol" w:hAnsi="Symbol" w:hint="default"/>
      </w:rPr>
    </w:lvl>
    <w:lvl w:ilvl="1" w:tplc="74682320">
      <w:start w:val="1"/>
      <w:numFmt w:val="bullet"/>
      <w:lvlText w:val="o"/>
      <w:lvlJc w:val="left"/>
      <w:pPr>
        <w:ind w:left="1440" w:hanging="360"/>
      </w:pPr>
      <w:rPr>
        <w:rFonts w:ascii="Courier New" w:hAnsi="Courier New" w:hint="default"/>
      </w:rPr>
    </w:lvl>
    <w:lvl w:ilvl="2" w:tplc="D22EE078">
      <w:start w:val="1"/>
      <w:numFmt w:val="bullet"/>
      <w:lvlText w:val=""/>
      <w:lvlJc w:val="left"/>
      <w:pPr>
        <w:ind w:left="2160" w:hanging="360"/>
      </w:pPr>
      <w:rPr>
        <w:rFonts w:ascii="Wingdings" w:hAnsi="Wingdings" w:hint="default"/>
      </w:rPr>
    </w:lvl>
    <w:lvl w:ilvl="3" w:tplc="E15AB43A">
      <w:start w:val="1"/>
      <w:numFmt w:val="bullet"/>
      <w:lvlText w:val=""/>
      <w:lvlJc w:val="left"/>
      <w:pPr>
        <w:ind w:left="2880" w:hanging="360"/>
      </w:pPr>
      <w:rPr>
        <w:rFonts w:ascii="Symbol" w:hAnsi="Symbol" w:hint="default"/>
      </w:rPr>
    </w:lvl>
    <w:lvl w:ilvl="4" w:tplc="9DAC79C0">
      <w:start w:val="1"/>
      <w:numFmt w:val="bullet"/>
      <w:lvlText w:val="o"/>
      <w:lvlJc w:val="left"/>
      <w:pPr>
        <w:ind w:left="3600" w:hanging="360"/>
      </w:pPr>
      <w:rPr>
        <w:rFonts w:ascii="Courier New" w:hAnsi="Courier New" w:hint="default"/>
      </w:rPr>
    </w:lvl>
    <w:lvl w:ilvl="5" w:tplc="298E8072">
      <w:start w:val="1"/>
      <w:numFmt w:val="bullet"/>
      <w:lvlText w:val=""/>
      <w:lvlJc w:val="left"/>
      <w:pPr>
        <w:ind w:left="4320" w:hanging="360"/>
      </w:pPr>
      <w:rPr>
        <w:rFonts w:ascii="Wingdings" w:hAnsi="Wingdings" w:hint="default"/>
      </w:rPr>
    </w:lvl>
    <w:lvl w:ilvl="6" w:tplc="FEDCFB8C">
      <w:start w:val="1"/>
      <w:numFmt w:val="bullet"/>
      <w:lvlText w:val=""/>
      <w:lvlJc w:val="left"/>
      <w:pPr>
        <w:ind w:left="5040" w:hanging="360"/>
      </w:pPr>
      <w:rPr>
        <w:rFonts w:ascii="Symbol" w:hAnsi="Symbol" w:hint="default"/>
      </w:rPr>
    </w:lvl>
    <w:lvl w:ilvl="7" w:tplc="B2447432">
      <w:start w:val="1"/>
      <w:numFmt w:val="bullet"/>
      <w:lvlText w:val="o"/>
      <w:lvlJc w:val="left"/>
      <w:pPr>
        <w:ind w:left="5760" w:hanging="360"/>
      </w:pPr>
      <w:rPr>
        <w:rFonts w:ascii="Courier New" w:hAnsi="Courier New" w:hint="default"/>
      </w:rPr>
    </w:lvl>
    <w:lvl w:ilvl="8" w:tplc="FFE47F5C">
      <w:start w:val="1"/>
      <w:numFmt w:val="bullet"/>
      <w:lvlText w:val=""/>
      <w:lvlJc w:val="left"/>
      <w:pPr>
        <w:ind w:left="6480" w:hanging="360"/>
      </w:pPr>
      <w:rPr>
        <w:rFonts w:ascii="Wingdings" w:hAnsi="Wingdings" w:hint="default"/>
      </w:rPr>
    </w:lvl>
  </w:abstractNum>
  <w:abstractNum w:abstractNumId="10">
    <w:nsid w:val="240F03FD"/>
    <w:multiLevelType w:val="hybridMultilevel"/>
    <w:tmpl w:val="4C50F1FA"/>
    <w:lvl w:ilvl="0" w:tplc="B5309FCE">
      <w:start w:val="1"/>
      <w:numFmt w:val="bullet"/>
      <w:lvlText w:val=""/>
      <w:lvlJc w:val="left"/>
      <w:pPr>
        <w:ind w:left="720" w:hanging="360"/>
      </w:pPr>
      <w:rPr>
        <w:rFonts w:ascii="Symbol" w:hAnsi="Symbol" w:hint="default"/>
      </w:rPr>
    </w:lvl>
    <w:lvl w:ilvl="1" w:tplc="4EE86E76">
      <w:start w:val="1"/>
      <w:numFmt w:val="bullet"/>
      <w:lvlText w:val="o"/>
      <w:lvlJc w:val="left"/>
      <w:pPr>
        <w:ind w:left="1440" w:hanging="360"/>
      </w:pPr>
      <w:rPr>
        <w:rFonts w:ascii="Courier New" w:hAnsi="Courier New" w:hint="default"/>
      </w:rPr>
    </w:lvl>
    <w:lvl w:ilvl="2" w:tplc="0958E3A6">
      <w:start w:val="1"/>
      <w:numFmt w:val="bullet"/>
      <w:lvlText w:val=""/>
      <w:lvlJc w:val="left"/>
      <w:pPr>
        <w:ind w:left="2160" w:hanging="360"/>
      </w:pPr>
      <w:rPr>
        <w:rFonts w:ascii="Wingdings" w:hAnsi="Wingdings" w:hint="default"/>
      </w:rPr>
    </w:lvl>
    <w:lvl w:ilvl="3" w:tplc="1058837E">
      <w:start w:val="1"/>
      <w:numFmt w:val="bullet"/>
      <w:lvlText w:val=""/>
      <w:lvlJc w:val="left"/>
      <w:pPr>
        <w:ind w:left="2880" w:hanging="360"/>
      </w:pPr>
      <w:rPr>
        <w:rFonts w:ascii="Symbol" w:hAnsi="Symbol" w:hint="default"/>
      </w:rPr>
    </w:lvl>
    <w:lvl w:ilvl="4" w:tplc="ED6A8568">
      <w:start w:val="1"/>
      <w:numFmt w:val="bullet"/>
      <w:lvlText w:val="o"/>
      <w:lvlJc w:val="left"/>
      <w:pPr>
        <w:ind w:left="3600" w:hanging="360"/>
      </w:pPr>
      <w:rPr>
        <w:rFonts w:ascii="Courier New" w:hAnsi="Courier New" w:hint="default"/>
      </w:rPr>
    </w:lvl>
    <w:lvl w:ilvl="5" w:tplc="7D90663C">
      <w:start w:val="1"/>
      <w:numFmt w:val="bullet"/>
      <w:lvlText w:val=""/>
      <w:lvlJc w:val="left"/>
      <w:pPr>
        <w:ind w:left="4320" w:hanging="360"/>
      </w:pPr>
      <w:rPr>
        <w:rFonts w:ascii="Wingdings" w:hAnsi="Wingdings" w:hint="default"/>
      </w:rPr>
    </w:lvl>
    <w:lvl w:ilvl="6" w:tplc="90BA94DA">
      <w:start w:val="1"/>
      <w:numFmt w:val="bullet"/>
      <w:lvlText w:val=""/>
      <w:lvlJc w:val="left"/>
      <w:pPr>
        <w:ind w:left="5040" w:hanging="360"/>
      </w:pPr>
      <w:rPr>
        <w:rFonts w:ascii="Symbol" w:hAnsi="Symbol" w:hint="default"/>
      </w:rPr>
    </w:lvl>
    <w:lvl w:ilvl="7" w:tplc="DF80BF44">
      <w:start w:val="1"/>
      <w:numFmt w:val="bullet"/>
      <w:lvlText w:val="o"/>
      <w:lvlJc w:val="left"/>
      <w:pPr>
        <w:ind w:left="5760" w:hanging="360"/>
      </w:pPr>
      <w:rPr>
        <w:rFonts w:ascii="Courier New" w:hAnsi="Courier New" w:hint="default"/>
      </w:rPr>
    </w:lvl>
    <w:lvl w:ilvl="8" w:tplc="27D4713E">
      <w:start w:val="1"/>
      <w:numFmt w:val="bullet"/>
      <w:lvlText w:val=""/>
      <w:lvlJc w:val="left"/>
      <w:pPr>
        <w:ind w:left="6480" w:hanging="360"/>
      </w:pPr>
      <w:rPr>
        <w:rFonts w:ascii="Wingdings" w:hAnsi="Wingdings" w:hint="default"/>
      </w:rPr>
    </w:lvl>
  </w:abstractNum>
  <w:abstractNum w:abstractNumId="11">
    <w:nsid w:val="27F46A52"/>
    <w:multiLevelType w:val="hybridMultilevel"/>
    <w:tmpl w:val="2AF0C198"/>
    <w:lvl w:ilvl="0" w:tplc="5AEC7FA4">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2">
    <w:nsid w:val="2FBC0BEA"/>
    <w:multiLevelType w:val="hybridMultilevel"/>
    <w:tmpl w:val="06BCCF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06E1FF4"/>
    <w:multiLevelType w:val="hybridMultilevel"/>
    <w:tmpl w:val="15745A86"/>
    <w:lvl w:ilvl="0" w:tplc="630EB066">
      <w:start w:val="1"/>
      <w:numFmt w:val="bullet"/>
      <w:lvlText w:val=""/>
      <w:lvlJc w:val="left"/>
      <w:pPr>
        <w:ind w:left="720" w:hanging="360"/>
      </w:pPr>
      <w:rPr>
        <w:rFonts w:ascii="Symbol" w:hAnsi="Symbol" w:hint="default"/>
      </w:rPr>
    </w:lvl>
    <w:lvl w:ilvl="1" w:tplc="DB0AABB0">
      <w:start w:val="1"/>
      <w:numFmt w:val="bullet"/>
      <w:lvlText w:val="o"/>
      <w:lvlJc w:val="left"/>
      <w:pPr>
        <w:ind w:left="1440" w:hanging="360"/>
      </w:pPr>
      <w:rPr>
        <w:rFonts w:ascii="Courier New" w:hAnsi="Courier New" w:hint="default"/>
      </w:rPr>
    </w:lvl>
    <w:lvl w:ilvl="2" w:tplc="256AC67C">
      <w:start w:val="1"/>
      <w:numFmt w:val="bullet"/>
      <w:lvlText w:val=""/>
      <w:lvlJc w:val="left"/>
      <w:pPr>
        <w:ind w:left="2160" w:hanging="360"/>
      </w:pPr>
      <w:rPr>
        <w:rFonts w:ascii="Wingdings" w:hAnsi="Wingdings" w:hint="default"/>
      </w:rPr>
    </w:lvl>
    <w:lvl w:ilvl="3" w:tplc="2E469B34">
      <w:start w:val="1"/>
      <w:numFmt w:val="bullet"/>
      <w:lvlText w:val=""/>
      <w:lvlJc w:val="left"/>
      <w:pPr>
        <w:ind w:left="2880" w:hanging="360"/>
      </w:pPr>
      <w:rPr>
        <w:rFonts w:ascii="Symbol" w:hAnsi="Symbol" w:hint="default"/>
      </w:rPr>
    </w:lvl>
    <w:lvl w:ilvl="4" w:tplc="A6300F58">
      <w:start w:val="1"/>
      <w:numFmt w:val="bullet"/>
      <w:lvlText w:val="o"/>
      <w:lvlJc w:val="left"/>
      <w:pPr>
        <w:ind w:left="3600" w:hanging="360"/>
      </w:pPr>
      <w:rPr>
        <w:rFonts w:ascii="Courier New" w:hAnsi="Courier New" w:hint="default"/>
      </w:rPr>
    </w:lvl>
    <w:lvl w:ilvl="5" w:tplc="E75C3EEC">
      <w:start w:val="1"/>
      <w:numFmt w:val="bullet"/>
      <w:lvlText w:val=""/>
      <w:lvlJc w:val="left"/>
      <w:pPr>
        <w:ind w:left="4320" w:hanging="360"/>
      </w:pPr>
      <w:rPr>
        <w:rFonts w:ascii="Wingdings" w:hAnsi="Wingdings" w:hint="default"/>
      </w:rPr>
    </w:lvl>
    <w:lvl w:ilvl="6" w:tplc="6FAA332A">
      <w:start w:val="1"/>
      <w:numFmt w:val="bullet"/>
      <w:lvlText w:val=""/>
      <w:lvlJc w:val="left"/>
      <w:pPr>
        <w:ind w:left="5040" w:hanging="360"/>
      </w:pPr>
      <w:rPr>
        <w:rFonts w:ascii="Symbol" w:hAnsi="Symbol" w:hint="default"/>
      </w:rPr>
    </w:lvl>
    <w:lvl w:ilvl="7" w:tplc="4140C0F4">
      <w:start w:val="1"/>
      <w:numFmt w:val="bullet"/>
      <w:lvlText w:val="o"/>
      <w:lvlJc w:val="left"/>
      <w:pPr>
        <w:ind w:left="5760" w:hanging="360"/>
      </w:pPr>
      <w:rPr>
        <w:rFonts w:ascii="Courier New" w:hAnsi="Courier New" w:hint="default"/>
      </w:rPr>
    </w:lvl>
    <w:lvl w:ilvl="8" w:tplc="0A7209AC">
      <w:start w:val="1"/>
      <w:numFmt w:val="bullet"/>
      <w:lvlText w:val=""/>
      <w:lvlJc w:val="left"/>
      <w:pPr>
        <w:ind w:left="6480" w:hanging="360"/>
      </w:pPr>
      <w:rPr>
        <w:rFonts w:ascii="Wingdings" w:hAnsi="Wingdings" w:hint="default"/>
      </w:rPr>
    </w:lvl>
  </w:abstractNum>
  <w:abstractNum w:abstractNumId="14">
    <w:nsid w:val="39BD4DFE"/>
    <w:multiLevelType w:val="hybridMultilevel"/>
    <w:tmpl w:val="7F126A6A"/>
    <w:lvl w:ilvl="0" w:tplc="F678E5C8">
      <w:start w:val="1"/>
      <w:numFmt w:val="bullet"/>
      <w:lvlText w:val=""/>
      <w:lvlJc w:val="left"/>
      <w:pPr>
        <w:ind w:left="720" w:hanging="360"/>
      </w:pPr>
      <w:rPr>
        <w:rFonts w:ascii="Symbol" w:hAnsi="Symbol" w:hint="default"/>
      </w:rPr>
    </w:lvl>
    <w:lvl w:ilvl="1" w:tplc="B9C427F2">
      <w:start w:val="1"/>
      <w:numFmt w:val="bullet"/>
      <w:lvlText w:val="o"/>
      <w:lvlJc w:val="left"/>
      <w:pPr>
        <w:ind w:left="1440" w:hanging="360"/>
      </w:pPr>
      <w:rPr>
        <w:rFonts w:ascii="Courier New" w:hAnsi="Courier New" w:hint="default"/>
      </w:rPr>
    </w:lvl>
    <w:lvl w:ilvl="2" w:tplc="E3804918">
      <w:start w:val="1"/>
      <w:numFmt w:val="bullet"/>
      <w:lvlText w:val=""/>
      <w:lvlJc w:val="left"/>
      <w:pPr>
        <w:ind w:left="2160" w:hanging="360"/>
      </w:pPr>
      <w:rPr>
        <w:rFonts w:ascii="Wingdings" w:hAnsi="Wingdings" w:hint="default"/>
      </w:rPr>
    </w:lvl>
    <w:lvl w:ilvl="3" w:tplc="B4CC9454">
      <w:start w:val="1"/>
      <w:numFmt w:val="bullet"/>
      <w:lvlText w:val=""/>
      <w:lvlJc w:val="left"/>
      <w:pPr>
        <w:ind w:left="2880" w:hanging="360"/>
      </w:pPr>
      <w:rPr>
        <w:rFonts w:ascii="Symbol" w:hAnsi="Symbol" w:hint="default"/>
      </w:rPr>
    </w:lvl>
    <w:lvl w:ilvl="4" w:tplc="C972933E">
      <w:start w:val="1"/>
      <w:numFmt w:val="bullet"/>
      <w:lvlText w:val="o"/>
      <w:lvlJc w:val="left"/>
      <w:pPr>
        <w:ind w:left="3600" w:hanging="360"/>
      </w:pPr>
      <w:rPr>
        <w:rFonts w:ascii="Courier New" w:hAnsi="Courier New" w:hint="default"/>
      </w:rPr>
    </w:lvl>
    <w:lvl w:ilvl="5" w:tplc="455C2F74">
      <w:start w:val="1"/>
      <w:numFmt w:val="bullet"/>
      <w:lvlText w:val=""/>
      <w:lvlJc w:val="left"/>
      <w:pPr>
        <w:ind w:left="4320" w:hanging="360"/>
      </w:pPr>
      <w:rPr>
        <w:rFonts w:ascii="Wingdings" w:hAnsi="Wingdings" w:hint="default"/>
      </w:rPr>
    </w:lvl>
    <w:lvl w:ilvl="6" w:tplc="05668940">
      <w:start w:val="1"/>
      <w:numFmt w:val="bullet"/>
      <w:lvlText w:val=""/>
      <w:lvlJc w:val="left"/>
      <w:pPr>
        <w:ind w:left="5040" w:hanging="360"/>
      </w:pPr>
      <w:rPr>
        <w:rFonts w:ascii="Symbol" w:hAnsi="Symbol" w:hint="default"/>
      </w:rPr>
    </w:lvl>
    <w:lvl w:ilvl="7" w:tplc="D2FA7A20">
      <w:start w:val="1"/>
      <w:numFmt w:val="bullet"/>
      <w:lvlText w:val="o"/>
      <w:lvlJc w:val="left"/>
      <w:pPr>
        <w:ind w:left="5760" w:hanging="360"/>
      </w:pPr>
      <w:rPr>
        <w:rFonts w:ascii="Courier New" w:hAnsi="Courier New" w:hint="default"/>
      </w:rPr>
    </w:lvl>
    <w:lvl w:ilvl="8" w:tplc="7F4CF792">
      <w:start w:val="1"/>
      <w:numFmt w:val="bullet"/>
      <w:lvlText w:val=""/>
      <w:lvlJc w:val="left"/>
      <w:pPr>
        <w:ind w:left="6480" w:hanging="360"/>
      </w:pPr>
      <w:rPr>
        <w:rFonts w:ascii="Wingdings" w:hAnsi="Wingdings" w:hint="default"/>
      </w:rPr>
    </w:lvl>
  </w:abstractNum>
  <w:abstractNum w:abstractNumId="15">
    <w:nsid w:val="3A4367B5"/>
    <w:multiLevelType w:val="hybridMultilevel"/>
    <w:tmpl w:val="CA0252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A4D5CE3"/>
    <w:multiLevelType w:val="hybridMultilevel"/>
    <w:tmpl w:val="A7BA07B6"/>
    <w:lvl w:ilvl="0" w:tplc="53AA22D4">
      <w:numFmt w:val="bullet"/>
      <w:lvlText w:val="-"/>
      <w:lvlJc w:val="left"/>
      <w:pPr>
        <w:ind w:left="1080" w:hanging="72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nsid w:val="3A841CD0"/>
    <w:multiLevelType w:val="hybridMultilevel"/>
    <w:tmpl w:val="40C05BEC"/>
    <w:lvl w:ilvl="0" w:tplc="597C79B8">
      <w:start w:val="1"/>
      <w:numFmt w:val="decimal"/>
      <w:suff w:val="space"/>
      <w:lvlText w:val="%1."/>
      <w:lvlJc w:val="left"/>
      <w:pPr>
        <w:ind w:left="4320" w:firstLine="397"/>
      </w:pPr>
      <w:rPr>
        <w:rFonts w:hint="default"/>
      </w:rPr>
    </w:lvl>
    <w:lvl w:ilvl="1" w:tplc="18090019">
      <w:start w:val="1"/>
      <w:numFmt w:val="lowerLetter"/>
      <w:lvlText w:val="%2."/>
      <w:lvlJc w:val="left"/>
      <w:pPr>
        <w:ind w:left="5590" w:hanging="360"/>
      </w:pPr>
    </w:lvl>
    <w:lvl w:ilvl="2" w:tplc="1809001B" w:tentative="1">
      <w:start w:val="1"/>
      <w:numFmt w:val="lowerRoman"/>
      <w:lvlText w:val="%3."/>
      <w:lvlJc w:val="right"/>
      <w:pPr>
        <w:ind w:left="6310" w:hanging="180"/>
      </w:pPr>
    </w:lvl>
    <w:lvl w:ilvl="3" w:tplc="1809000F" w:tentative="1">
      <w:start w:val="1"/>
      <w:numFmt w:val="decimal"/>
      <w:lvlText w:val="%4."/>
      <w:lvlJc w:val="left"/>
      <w:pPr>
        <w:ind w:left="7030" w:hanging="360"/>
      </w:pPr>
    </w:lvl>
    <w:lvl w:ilvl="4" w:tplc="18090019" w:tentative="1">
      <w:start w:val="1"/>
      <w:numFmt w:val="lowerLetter"/>
      <w:lvlText w:val="%5."/>
      <w:lvlJc w:val="left"/>
      <w:pPr>
        <w:ind w:left="7750" w:hanging="360"/>
      </w:pPr>
    </w:lvl>
    <w:lvl w:ilvl="5" w:tplc="1809001B" w:tentative="1">
      <w:start w:val="1"/>
      <w:numFmt w:val="lowerRoman"/>
      <w:lvlText w:val="%6."/>
      <w:lvlJc w:val="right"/>
      <w:pPr>
        <w:ind w:left="8470" w:hanging="180"/>
      </w:pPr>
    </w:lvl>
    <w:lvl w:ilvl="6" w:tplc="1809000F" w:tentative="1">
      <w:start w:val="1"/>
      <w:numFmt w:val="decimal"/>
      <w:lvlText w:val="%7."/>
      <w:lvlJc w:val="left"/>
      <w:pPr>
        <w:ind w:left="9190" w:hanging="360"/>
      </w:pPr>
    </w:lvl>
    <w:lvl w:ilvl="7" w:tplc="18090019" w:tentative="1">
      <w:start w:val="1"/>
      <w:numFmt w:val="lowerLetter"/>
      <w:lvlText w:val="%8."/>
      <w:lvlJc w:val="left"/>
      <w:pPr>
        <w:ind w:left="9910" w:hanging="360"/>
      </w:pPr>
    </w:lvl>
    <w:lvl w:ilvl="8" w:tplc="1809001B" w:tentative="1">
      <w:start w:val="1"/>
      <w:numFmt w:val="lowerRoman"/>
      <w:lvlText w:val="%9."/>
      <w:lvlJc w:val="right"/>
      <w:pPr>
        <w:ind w:left="10630" w:hanging="180"/>
      </w:pPr>
    </w:lvl>
  </w:abstractNum>
  <w:abstractNum w:abstractNumId="18">
    <w:nsid w:val="3BD46225"/>
    <w:multiLevelType w:val="multilevel"/>
    <w:tmpl w:val="E0F807BA"/>
    <w:lvl w:ilvl="0">
      <w:start w:val="1"/>
      <w:numFmt w:val="decimal"/>
      <w:pStyle w:val="CRUSectionHeadingNumbered"/>
      <w:lvlText w:val="%1."/>
      <w:lvlJc w:val="left"/>
      <w:pPr>
        <w:ind w:left="360" w:hanging="360"/>
      </w:pPr>
      <w:rPr>
        <w:rFonts w:hint="default"/>
        <w:sz w:val="44"/>
        <w:szCs w:val="44"/>
      </w:rPr>
    </w:lvl>
    <w:lvl w:ilvl="1">
      <w:start w:val="2"/>
      <w:numFmt w:val="decimal"/>
      <w:isLgl/>
      <w:lvlText w:val="%1.%2"/>
      <w:lvlJc w:val="left"/>
      <w:pPr>
        <w:ind w:left="763"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3EB574A8"/>
    <w:multiLevelType w:val="hybridMultilevel"/>
    <w:tmpl w:val="42EE3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3FC94DC8"/>
    <w:multiLevelType w:val="hybridMultilevel"/>
    <w:tmpl w:val="6B46B7B8"/>
    <w:lvl w:ilvl="0" w:tplc="811C9B82">
      <w:start w:val="1"/>
      <w:numFmt w:val="bullet"/>
      <w:lvlText w:val=""/>
      <w:lvlJc w:val="left"/>
      <w:pPr>
        <w:ind w:left="720" w:hanging="360"/>
      </w:pPr>
      <w:rPr>
        <w:rFonts w:ascii="Symbol" w:hAnsi="Symbol" w:hint="default"/>
      </w:rPr>
    </w:lvl>
    <w:lvl w:ilvl="1" w:tplc="7B8047D2">
      <w:start w:val="1"/>
      <w:numFmt w:val="bullet"/>
      <w:lvlText w:val="o"/>
      <w:lvlJc w:val="left"/>
      <w:pPr>
        <w:ind w:left="1440" w:hanging="360"/>
      </w:pPr>
      <w:rPr>
        <w:rFonts w:ascii="Courier New" w:hAnsi="Courier New" w:hint="default"/>
      </w:rPr>
    </w:lvl>
    <w:lvl w:ilvl="2" w:tplc="BE1E38BE">
      <w:start w:val="1"/>
      <w:numFmt w:val="bullet"/>
      <w:lvlText w:val=""/>
      <w:lvlJc w:val="left"/>
      <w:pPr>
        <w:ind w:left="2160" w:hanging="360"/>
      </w:pPr>
      <w:rPr>
        <w:rFonts w:ascii="Wingdings" w:hAnsi="Wingdings" w:hint="default"/>
      </w:rPr>
    </w:lvl>
    <w:lvl w:ilvl="3" w:tplc="29E81D94">
      <w:start w:val="1"/>
      <w:numFmt w:val="bullet"/>
      <w:lvlText w:val=""/>
      <w:lvlJc w:val="left"/>
      <w:pPr>
        <w:ind w:left="2880" w:hanging="360"/>
      </w:pPr>
      <w:rPr>
        <w:rFonts w:ascii="Symbol" w:hAnsi="Symbol" w:hint="default"/>
      </w:rPr>
    </w:lvl>
    <w:lvl w:ilvl="4" w:tplc="3FEA616A">
      <w:start w:val="1"/>
      <w:numFmt w:val="bullet"/>
      <w:lvlText w:val="o"/>
      <w:lvlJc w:val="left"/>
      <w:pPr>
        <w:ind w:left="3600" w:hanging="360"/>
      </w:pPr>
      <w:rPr>
        <w:rFonts w:ascii="Courier New" w:hAnsi="Courier New" w:hint="default"/>
      </w:rPr>
    </w:lvl>
    <w:lvl w:ilvl="5" w:tplc="92183D08">
      <w:start w:val="1"/>
      <w:numFmt w:val="bullet"/>
      <w:lvlText w:val=""/>
      <w:lvlJc w:val="left"/>
      <w:pPr>
        <w:ind w:left="4320" w:hanging="360"/>
      </w:pPr>
      <w:rPr>
        <w:rFonts w:ascii="Wingdings" w:hAnsi="Wingdings" w:hint="default"/>
      </w:rPr>
    </w:lvl>
    <w:lvl w:ilvl="6" w:tplc="EE468ED2">
      <w:start w:val="1"/>
      <w:numFmt w:val="bullet"/>
      <w:lvlText w:val=""/>
      <w:lvlJc w:val="left"/>
      <w:pPr>
        <w:ind w:left="5040" w:hanging="360"/>
      </w:pPr>
      <w:rPr>
        <w:rFonts w:ascii="Symbol" w:hAnsi="Symbol" w:hint="default"/>
      </w:rPr>
    </w:lvl>
    <w:lvl w:ilvl="7" w:tplc="70DADAD0">
      <w:start w:val="1"/>
      <w:numFmt w:val="bullet"/>
      <w:lvlText w:val="o"/>
      <w:lvlJc w:val="left"/>
      <w:pPr>
        <w:ind w:left="5760" w:hanging="360"/>
      </w:pPr>
      <w:rPr>
        <w:rFonts w:ascii="Courier New" w:hAnsi="Courier New" w:hint="default"/>
      </w:rPr>
    </w:lvl>
    <w:lvl w:ilvl="8" w:tplc="F8E62CCE">
      <w:start w:val="1"/>
      <w:numFmt w:val="bullet"/>
      <w:lvlText w:val=""/>
      <w:lvlJc w:val="left"/>
      <w:pPr>
        <w:ind w:left="6480" w:hanging="360"/>
      </w:pPr>
      <w:rPr>
        <w:rFonts w:ascii="Wingdings" w:hAnsi="Wingdings" w:hint="default"/>
      </w:rPr>
    </w:lvl>
  </w:abstractNum>
  <w:abstractNum w:abstractNumId="21">
    <w:nsid w:val="42353B60"/>
    <w:multiLevelType w:val="hybridMultilevel"/>
    <w:tmpl w:val="465807D8"/>
    <w:lvl w:ilvl="0" w:tplc="49DABBE2">
      <w:start w:val="1"/>
      <w:numFmt w:val="bullet"/>
      <w:lvlText w:val=""/>
      <w:lvlJc w:val="left"/>
      <w:pPr>
        <w:ind w:left="720" w:hanging="360"/>
      </w:pPr>
      <w:rPr>
        <w:rFonts w:ascii="Symbol" w:hAnsi="Symbol" w:hint="default"/>
      </w:rPr>
    </w:lvl>
    <w:lvl w:ilvl="1" w:tplc="6AD4E6D4">
      <w:start w:val="1"/>
      <w:numFmt w:val="bullet"/>
      <w:lvlText w:val="o"/>
      <w:lvlJc w:val="left"/>
      <w:pPr>
        <w:ind w:left="1440" w:hanging="360"/>
      </w:pPr>
      <w:rPr>
        <w:rFonts w:ascii="Courier New" w:hAnsi="Courier New" w:hint="default"/>
      </w:rPr>
    </w:lvl>
    <w:lvl w:ilvl="2" w:tplc="E006E316">
      <w:start w:val="1"/>
      <w:numFmt w:val="bullet"/>
      <w:lvlText w:val=""/>
      <w:lvlJc w:val="left"/>
      <w:pPr>
        <w:ind w:left="2160" w:hanging="360"/>
      </w:pPr>
      <w:rPr>
        <w:rFonts w:ascii="Wingdings" w:hAnsi="Wingdings" w:hint="default"/>
      </w:rPr>
    </w:lvl>
    <w:lvl w:ilvl="3" w:tplc="723032B6">
      <w:start w:val="1"/>
      <w:numFmt w:val="bullet"/>
      <w:lvlText w:val=""/>
      <w:lvlJc w:val="left"/>
      <w:pPr>
        <w:ind w:left="2880" w:hanging="360"/>
      </w:pPr>
      <w:rPr>
        <w:rFonts w:ascii="Symbol" w:hAnsi="Symbol" w:hint="default"/>
      </w:rPr>
    </w:lvl>
    <w:lvl w:ilvl="4" w:tplc="DFBCBCCA">
      <w:start w:val="1"/>
      <w:numFmt w:val="bullet"/>
      <w:lvlText w:val="o"/>
      <w:lvlJc w:val="left"/>
      <w:pPr>
        <w:ind w:left="3600" w:hanging="360"/>
      </w:pPr>
      <w:rPr>
        <w:rFonts w:ascii="Courier New" w:hAnsi="Courier New" w:hint="default"/>
      </w:rPr>
    </w:lvl>
    <w:lvl w:ilvl="5" w:tplc="26F2935A">
      <w:start w:val="1"/>
      <w:numFmt w:val="bullet"/>
      <w:lvlText w:val=""/>
      <w:lvlJc w:val="left"/>
      <w:pPr>
        <w:ind w:left="4320" w:hanging="360"/>
      </w:pPr>
      <w:rPr>
        <w:rFonts w:ascii="Wingdings" w:hAnsi="Wingdings" w:hint="default"/>
      </w:rPr>
    </w:lvl>
    <w:lvl w:ilvl="6" w:tplc="6514218E">
      <w:start w:val="1"/>
      <w:numFmt w:val="bullet"/>
      <w:lvlText w:val=""/>
      <w:lvlJc w:val="left"/>
      <w:pPr>
        <w:ind w:left="5040" w:hanging="360"/>
      </w:pPr>
      <w:rPr>
        <w:rFonts w:ascii="Symbol" w:hAnsi="Symbol" w:hint="default"/>
      </w:rPr>
    </w:lvl>
    <w:lvl w:ilvl="7" w:tplc="94CE3994">
      <w:start w:val="1"/>
      <w:numFmt w:val="bullet"/>
      <w:lvlText w:val="o"/>
      <w:lvlJc w:val="left"/>
      <w:pPr>
        <w:ind w:left="5760" w:hanging="360"/>
      </w:pPr>
      <w:rPr>
        <w:rFonts w:ascii="Courier New" w:hAnsi="Courier New" w:hint="default"/>
      </w:rPr>
    </w:lvl>
    <w:lvl w:ilvl="8" w:tplc="60B68726">
      <w:start w:val="1"/>
      <w:numFmt w:val="bullet"/>
      <w:lvlText w:val=""/>
      <w:lvlJc w:val="left"/>
      <w:pPr>
        <w:ind w:left="6480" w:hanging="360"/>
      </w:pPr>
      <w:rPr>
        <w:rFonts w:ascii="Wingdings" w:hAnsi="Wingdings" w:hint="default"/>
      </w:rPr>
    </w:lvl>
  </w:abstractNum>
  <w:abstractNum w:abstractNumId="22">
    <w:nsid w:val="4440208A"/>
    <w:multiLevelType w:val="hybridMultilevel"/>
    <w:tmpl w:val="094039CA"/>
    <w:lvl w:ilvl="0" w:tplc="4266D042">
      <w:start w:val="1"/>
      <w:numFmt w:val="bullet"/>
      <w:lvlText w:val="o"/>
      <w:lvlJc w:val="left"/>
      <w:pPr>
        <w:ind w:left="720" w:hanging="360"/>
      </w:pPr>
      <w:rPr>
        <w:rFonts w:ascii="Courier New" w:hAnsi="Courier New" w:hint="default"/>
      </w:rPr>
    </w:lvl>
    <w:lvl w:ilvl="1" w:tplc="0F6E5B9C">
      <w:start w:val="1"/>
      <w:numFmt w:val="bullet"/>
      <w:lvlText w:val="o"/>
      <w:lvlJc w:val="left"/>
      <w:pPr>
        <w:ind w:left="1440" w:hanging="360"/>
      </w:pPr>
      <w:rPr>
        <w:rFonts w:ascii="Courier New" w:hAnsi="Courier New" w:hint="default"/>
      </w:rPr>
    </w:lvl>
    <w:lvl w:ilvl="2" w:tplc="FFCAB332">
      <w:start w:val="1"/>
      <w:numFmt w:val="bullet"/>
      <w:lvlText w:val=""/>
      <w:lvlJc w:val="left"/>
      <w:pPr>
        <w:ind w:left="2160" w:hanging="360"/>
      </w:pPr>
      <w:rPr>
        <w:rFonts w:ascii="Wingdings" w:hAnsi="Wingdings" w:hint="default"/>
      </w:rPr>
    </w:lvl>
    <w:lvl w:ilvl="3" w:tplc="193423BC">
      <w:start w:val="1"/>
      <w:numFmt w:val="bullet"/>
      <w:lvlText w:val=""/>
      <w:lvlJc w:val="left"/>
      <w:pPr>
        <w:ind w:left="2880" w:hanging="360"/>
      </w:pPr>
      <w:rPr>
        <w:rFonts w:ascii="Symbol" w:hAnsi="Symbol" w:hint="default"/>
      </w:rPr>
    </w:lvl>
    <w:lvl w:ilvl="4" w:tplc="3AD8F030">
      <w:start w:val="1"/>
      <w:numFmt w:val="bullet"/>
      <w:lvlText w:val="o"/>
      <w:lvlJc w:val="left"/>
      <w:pPr>
        <w:ind w:left="3600" w:hanging="360"/>
      </w:pPr>
      <w:rPr>
        <w:rFonts w:ascii="Courier New" w:hAnsi="Courier New" w:hint="default"/>
      </w:rPr>
    </w:lvl>
    <w:lvl w:ilvl="5" w:tplc="F530CE5C">
      <w:start w:val="1"/>
      <w:numFmt w:val="bullet"/>
      <w:lvlText w:val=""/>
      <w:lvlJc w:val="left"/>
      <w:pPr>
        <w:ind w:left="4320" w:hanging="360"/>
      </w:pPr>
      <w:rPr>
        <w:rFonts w:ascii="Wingdings" w:hAnsi="Wingdings" w:hint="default"/>
      </w:rPr>
    </w:lvl>
    <w:lvl w:ilvl="6" w:tplc="142E9CB2">
      <w:start w:val="1"/>
      <w:numFmt w:val="bullet"/>
      <w:lvlText w:val=""/>
      <w:lvlJc w:val="left"/>
      <w:pPr>
        <w:ind w:left="5040" w:hanging="360"/>
      </w:pPr>
      <w:rPr>
        <w:rFonts w:ascii="Symbol" w:hAnsi="Symbol" w:hint="default"/>
      </w:rPr>
    </w:lvl>
    <w:lvl w:ilvl="7" w:tplc="C766321A">
      <w:start w:val="1"/>
      <w:numFmt w:val="bullet"/>
      <w:lvlText w:val="o"/>
      <w:lvlJc w:val="left"/>
      <w:pPr>
        <w:ind w:left="5760" w:hanging="360"/>
      </w:pPr>
      <w:rPr>
        <w:rFonts w:ascii="Courier New" w:hAnsi="Courier New" w:hint="default"/>
      </w:rPr>
    </w:lvl>
    <w:lvl w:ilvl="8" w:tplc="5B5EB1E0">
      <w:start w:val="1"/>
      <w:numFmt w:val="bullet"/>
      <w:lvlText w:val=""/>
      <w:lvlJc w:val="left"/>
      <w:pPr>
        <w:ind w:left="6480" w:hanging="360"/>
      </w:pPr>
      <w:rPr>
        <w:rFonts w:ascii="Wingdings" w:hAnsi="Wingdings" w:hint="default"/>
      </w:rPr>
    </w:lvl>
  </w:abstractNum>
  <w:abstractNum w:abstractNumId="23">
    <w:nsid w:val="448E2D4A"/>
    <w:multiLevelType w:val="hybridMultilevel"/>
    <w:tmpl w:val="A56CCB82"/>
    <w:lvl w:ilvl="0" w:tplc="0FD6D5C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4ACE0FE5"/>
    <w:multiLevelType w:val="hybridMultilevel"/>
    <w:tmpl w:val="D93C712E"/>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5">
    <w:nsid w:val="50BB6D76"/>
    <w:multiLevelType w:val="hybridMultilevel"/>
    <w:tmpl w:val="4484C76C"/>
    <w:lvl w:ilvl="0" w:tplc="A06AA8DE">
      <w:start w:val="2"/>
      <w:numFmt w:val="lowerLetter"/>
      <w:lvlText w:val="%1)"/>
      <w:legacy w:legacy="1" w:legacySpace="0" w:legacyIndent="360"/>
      <w:lvlJc w:val="left"/>
      <w:pPr>
        <w:ind w:left="0" w:firstLine="0"/>
      </w:pPr>
      <w:rPr>
        <w:rFonts w:ascii="Bookman Old Style" w:hAnsi="Bookman Old Style" w:hint="default"/>
      </w:rPr>
    </w:lvl>
    <w:lvl w:ilvl="1" w:tplc="D924BA6A">
      <w:numFmt w:val="decimal"/>
      <w:lvlText w:val=""/>
      <w:lvlJc w:val="left"/>
    </w:lvl>
    <w:lvl w:ilvl="2" w:tplc="01D0C7C4">
      <w:numFmt w:val="decimal"/>
      <w:lvlText w:val=""/>
      <w:lvlJc w:val="left"/>
    </w:lvl>
    <w:lvl w:ilvl="3" w:tplc="21622E98">
      <w:numFmt w:val="decimal"/>
      <w:lvlText w:val=""/>
      <w:lvlJc w:val="left"/>
    </w:lvl>
    <w:lvl w:ilvl="4" w:tplc="0C44EC7E">
      <w:numFmt w:val="decimal"/>
      <w:lvlText w:val=""/>
      <w:lvlJc w:val="left"/>
    </w:lvl>
    <w:lvl w:ilvl="5" w:tplc="27C06560">
      <w:numFmt w:val="decimal"/>
      <w:lvlText w:val=""/>
      <w:lvlJc w:val="left"/>
    </w:lvl>
    <w:lvl w:ilvl="6" w:tplc="73E0DD78">
      <w:numFmt w:val="decimal"/>
      <w:lvlText w:val=""/>
      <w:lvlJc w:val="left"/>
    </w:lvl>
    <w:lvl w:ilvl="7" w:tplc="E9C4C65A">
      <w:numFmt w:val="decimal"/>
      <w:lvlText w:val=""/>
      <w:lvlJc w:val="left"/>
    </w:lvl>
    <w:lvl w:ilvl="8" w:tplc="E2ECF572">
      <w:numFmt w:val="decimal"/>
      <w:lvlText w:val=""/>
      <w:lvlJc w:val="left"/>
    </w:lvl>
  </w:abstractNum>
  <w:abstractNum w:abstractNumId="26">
    <w:nsid w:val="513E7618"/>
    <w:multiLevelType w:val="hybridMultilevel"/>
    <w:tmpl w:val="6D8611AA"/>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7">
      <w:start w:val="1"/>
      <w:numFmt w:val="lowerLetter"/>
      <w:lvlText w:val="%3)"/>
      <w:lvlJc w:val="lef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54F0413F"/>
    <w:multiLevelType w:val="hybridMultilevel"/>
    <w:tmpl w:val="578874DA"/>
    <w:lvl w:ilvl="0" w:tplc="3F32DCEE">
      <w:start w:val="1"/>
      <w:numFmt w:val="decimal"/>
      <w:pStyle w:val="Style1"/>
      <w:lvlText w:val="%1."/>
      <w:lvlJc w:val="left"/>
      <w:pPr>
        <w:ind w:left="720" w:hanging="360"/>
      </w:pPr>
      <w:rPr>
        <w:rFonts w:ascii="Arial" w:hAnsi="Arial" w:hint="default"/>
        <w:b w:val="0"/>
        <w:i w:val="0"/>
        <w:sz w:val="24"/>
      </w:rPr>
    </w:lvl>
    <w:lvl w:ilvl="1" w:tplc="01149C9E">
      <w:start w:val="1"/>
      <w:numFmt w:val="lowerLetter"/>
      <w:lvlText w:val="(%2)"/>
      <w:lvlJc w:val="left"/>
      <w:pPr>
        <w:ind w:left="1440" w:hanging="360"/>
      </w:pPr>
      <w:rPr>
        <w:rFonts w:ascii="Arial" w:hAnsi="Arial" w:hint="default"/>
        <w:b w:val="0"/>
        <w:i w:val="0"/>
        <w:sz w:val="24"/>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5CA56A98"/>
    <w:multiLevelType w:val="hybridMultilevel"/>
    <w:tmpl w:val="0DD62D40"/>
    <w:lvl w:ilvl="0" w:tplc="4F6C78BA">
      <w:start w:val="1"/>
      <w:numFmt w:val="bullet"/>
      <w:lvlText w:val=""/>
      <w:lvlJc w:val="left"/>
      <w:pPr>
        <w:ind w:left="720" w:hanging="360"/>
      </w:pPr>
      <w:rPr>
        <w:rFonts w:ascii="Symbol" w:hAnsi="Symbol" w:hint="default"/>
      </w:rPr>
    </w:lvl>
    <w:lvl w:ilvl="1" w:tplc="04E87D5C">
      <w:start w:val="1"/>
      <w:numFmt w:val="bullet"/>
      <w:lvlText w:val=""/>
      <w:lvlJc w:val="left"/>
      <w:pPr>
        <w:ind w:left="1440" w:hanging="360"/>
      </w:pPr>
      <w:rPr>
        <w:rFonts w:ascii="Symbol" w:hAnsi="Symbol" w:hint="default"/>
      </w:rPr>
    </w:lvl>
    <w:lvl w:ilvl="2" w:tplc="A6D49DC0">
      <w:start w:val="1"/>
      <w:numFmt w:val="bullet"/>
      <w:lvlText w:val=""/>
      <w:lvlJc w:val="left"/>
      <w:pPr>
        <w:ind w:left="2160" w:hanging="360"/>
      </w:pPr>
      <w:rPr>
        <w:rFonts w:ascii="Wingdings" w:hAnsi="Wingdings" w:hint="default"/>
      </w:rPr>
    </w:lvl>
    <w:lvl w:ilvl="3" w:tplc="3D542656">
      <w:start w:val="1"/>
      <w:numFmt w:val="bullet"/>
      <w:lvlText w:val=""/>
      <w:lvlJc w:val="left"/>
      <w:pPr>
        <w:ind w:left="2880" w:hanging="360"/>
      </w:pPr>
      <w:rPr>
        <w:rFonts w:ascii="Symbol" w:hAnsi="Symbol" w:hint="default"/>
      </w:rPr>
    </w:lvl>
    <w:lvl w:ilvl="4" w:tplc="2E0E28E4">
      <w:start w:val="1"/>
      <w:numFmt w:val="bullet"/>
      <w:lvlText w:val="o"/>
      <w:lvlJc w:val="left"/>
      <w:pPr>
        <w:ind w:left="3600" w:hanging="360"/>
      </w:pPr>
      <w:rPr>
        <w:rFonts w:ascii="Courier New" w:hAnsi="Courier New" w:hint="default"/>
      </w:rPr>
    </w:lvl>
    <w:lvl w:ilvl="5" w:tplc="F8581500">
      <w:start w:val="1"/>
      <w:numFmt w:val="bullet"/>
      <w:lvlText w:val=""/>
      <w:lvlJc w:val="left"/>
      <w:pPr>
        <w:ind w:left="4320" w:hanging="360"/>
      </w:pPr>
      <w:rPr>
        <w:rFonts w:ascii="Wingdings" w:hAnsi="Wingdings" w:hint="default"/>
      </w:rPr>
    </w:lvl>
    <w:lvl w:ilvl="6" w:tplc="20468A44">
      <w:start w:val="1"/>
      <w:numFmt w:val="bullet"/>
      <w:lvlText w:val=""/>
      <w:lvlJc w:val="left"/>
      <w:pPr>
        <w:ind w:left="5040" w:hanging="360"/>
      </w:pPr>
      <w:rPr>
        <w:rFonts w:ascii="Symbol" w:hAnsi="Symbol" w:hint="default"/>
      </w:rPr>
    </w:lvl>
    <w:lvl w:ilvl="7" w:tplc="F8C2B880">
      <w:start w:val="1"/>
      <w:numFmt w:val="bullet"/>
      <w:lvlText w:val="o"/>
      <w:lvlJc w:val="left"/>
      <w:pPr>
        <w:ind w:left="5760" w:hanging="360"/>
      </w:pPr>
      <w:rPr>
        <w:rFonts w:ascii="Courier New" w:hAnsi="Courier New" w:hint="default"/>
      </w:rPr>
    </w:lvl>
    <w:lvl w:ilvl="8" w:tplc="B90817D4">
      <w:start w:val="1"/>
      <w:numFmt w:val="bullet"/>
      <w:lvlText w:val=""/>
      <w:lvlJc w:val="left"/>
      <w:pPr>
        <w:ind w:left="6480" w:hanging="360"/>
      </w:pPr>
      <w:rPr>
        <w:rFonts w:ascii="Wingdings" w:hAnsi="Wingdings" w:hint="default"/>
      </w:rPr>
    </w:lvl>
  </w:abstractNum>
  <w:abstractNum w:abstractNumId="29">
    <w:nsid w:val="6AD822E0"/>
    <w:multiLevelType w:val="hybridMultilevel"/>
    <w:tmpl w:val="367CA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BE21773"/>
    <w:multiLevelType w:val="hybridMultilevel"/>
    <w:tmpl w:val="16A0366C"/>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E63138D"/>
    <w:multiLevelType w:val="hybridMultilevel"/>
    <w:tmpl w:val="D2AC9470"/>
    <w:lvl w:ilvl="0" w:tplc="FFFFFFFF">
      <w:start w:val="1"/>
      <w:numFmt w:val="lowerRoman"/>
      <w:lvlText w:val="(%1)"/>
      <w:lvlJc w:val="left"/>
      <w:pPr>
        <w:ind w:left="1080" w:hanging="72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0140DB4"/>
    <w:multiLevelType w:val="hybridMultilevel"/>
    <w:tmpl w:val="EEB4287E"/>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70583D14"/>
    <w:multiLevelType w:val="hybridMultilevel"/>
    <w:tmpl w:val="B6D22A2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10C3210"/>
    <w:multiLevelType w:val="hybridMultilevel"/>
    <w:tmpl w:val="A56CCB82"/>
    <w:lvl w:ilvl="0" w:tplc="0FD6D5C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83317D7"/>
    <w:multiLevelType w:val="hybridMultilevel"/>
    <w:tmpl w:val="B1C8E2AA"/>
    <w:lvl w:ilvl="0" w:tplc="18090017">
      <w:start w:val="1"/>
      <w:numFmt w:val="lowerLetter"/>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6">
    <w:nsid w:val="787B5A9E"/>
    <w:multiLevelType w:val="hybridMultilevel"/>
    <w:tmpl w:val="A45A9C32"/>
    <w:lvl w:ilvl="0" w:tplc="4734F110">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37">
    <w:nsid w:val="7D52144F"/>
    <w:multiLevelType w:val="hybridMultilevel"/>
    <w:tmpl w:val="B68A5B46"/>
    <w:lvl w:ilvl="0" w:tplc="1258377C">
      <w:start w:val="1"/>
      <w:numFmt w:val="decimal"/>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8">
    <w:nsid w:val="7FB64637"/>
    <w:multiLevelType w:val="hybridMultilevel"/>
    <w:tmpl w:val="B9380A04"/>
    <w:lvl w:ilvl="0" w:tplc="552E5478">
      <w:start w:val="1"/>
      <w:numFmt w:val="lowerRoman"/>
      <w:lvlText w:val="%1)"/>
      <w:legacy w:legacy="1" w:legacySpace="0" w:legacyIndent="360"/>
      <w:lvlJc w:val="left"/>
      <w:pPr>
        <w:ind w:left="0" w:firstLine="0"/>
      </w:pPr>
      <w:rPr>
        <w:rFonts w:ascii="Bookman Old Style" w:hAnsi="Bookman Old Style" w:hint="default"/>
      </w:rPr>
    </w:lvl>
    <w:lvl w:ilvl="1" w:tplc="DD466FCE">
      <w:numFmt w:val="decimal"/>
      <w:lvlText w:val=""/>
      <w:lvlJc w:val="left"/>
    </w:lvl>
    <w:lvl w:ilvl="2" w:tplc="98124E44">
      <w:numFmt w:val="decimal"/>
      <w:lvlText w:val=""/>
      <w:lvlJc w:val="left"/>
    </w:lvl>
    <w:lvl w:ilvl="3" w:tplc="F4C0F958">
      <w:numFmt w:val="decimal"/>
      <w:lvlText w:val=""/>
      <w:lvlJc w:val="left"/>
    </w:lvl>
    <w:lvl w:ilvl="4" w:tplc="4DECE35A">
      <w:numFmt w:val="decimal"/>
      <w:lvlText w:val=""/>
      <w:lvlJc w:val="left"/>
    </w:lvl>
    <w:lvl w:ilvl="5" w:tplc="8E467DBA">
      <w:numFmt w:val="decimal"/>
      <w:lvlText w:val=""/>
      <w:lvlJc w:val="left"/>
    </w:lvl>
    <w:lvl w:ilvl="6" w:tplc="CE5637EA">
      <w:numFmt w:val="decimal"/>
      <w:lvlText w:val=""/>
      <w:lvlJc w:val="left"/>
    </w:lvl>
    <w:lvl w:ilvl="7" w:tplc="98E056F8">
      <w:numFmt w:val="decimal"/>
      <w:lvlText w:val=""/>
      <w:lvlJc w:val="left"/>
    </w:lvl>
    <w:lvl w:ilvl="8" w:tplc="CD6C34F0">
      <w:numFmt w:val="decimal"/>
      <w:lvlText w:val=""/>
      <w:lvlJc w:val="left"/>
    </w:lvl>
  </w:abstractNum>
  <w:num w:numId="1">
    <w:abstractNumId w:val="22"/>
  </w:num>
  <w:num w:numId="2">
    <w:abstractNumId w:val="21"/>
  </w:num>
  <w:num w:numId="3">
    <w:abstractNumId w:val="2"/>
  </w:num>
  <w:num w:numId="4">
    <w:abstractNumId w:val="9"/>
  </w:num>
  <w:num w:numId="5">
    <w:abstractNumId w:val="20"/>
  </w:num>
  <w:num w:numId="6">
    <w:abstractNumId w:val="6"/>
  </w:num>
  <w:num w:numId="7">
    <w:abstractNumId w:val="13"/>
  </w:num>
  <w:num w:numId="8">
    <w:abstractNumId w:val="14"/>
  </w:num>
  <w:num w:numId="9">
    <w:abstractNumId w:val="10"/>
  </w:num>
  <w:num w:numId="10">
    <w:abstractNumId w:val="28"/>
  </w:num>
  <w:num w:numId="11">
    <w:abstractNumId w:val="0"/>
  </w:num>
  <w:num w:numId="12">
    <w:abstractNumId w:val="17"/>
  </w:num>
  <w:num w:numId="13">
    <w:abstractNumId w:val="33"/>
  </w:num>
  <w:num w:numId="14">
    <w:abstractNumId w:val="35"/>
  </w:num>
  <w:num w:numId="15">
    <w:abstractNumId w:val="3"/>
  </w:num>
  <w:num w:numId="16">
    <w:abstractNumId w:val="36"/>
  </w:num>
  <w:num w:numId="17">
    <w:abstractNumId w:val="11"/>
  </w:num>
  <w:num w:numId="18">
    <w:abstractNumId w:val="29"/>
  </w:num>
  <w:num w:numId="19">
    <w:abstractNumId w:val="8"/>
  </w:num>
  <w:num w:numId="20">
    <w:abstractNumId w:val="24"/>
  </w:num>
  <w:num w:numId="21">
    <w:abstractNumId w:val="27"/>
  </w:num>
  <w:num w:numId="22">
    <w:abstractNumId w:val="1"/>
  </w:num>
  <w:num w:numId="23">
    <w:abstractNumId w:val="34"/>
  </w:num>
  <w:num w:numId="24">
    <w:abstractNumId w:val="23"/>
  </w:num>
  <w:num w:numId="25">
    <w:abstractNumId w:val="15"/>
  </w:num>
  <w:num w:numId="26">
    <w:abstractNumId w:val="27"/>
  </w:num>
  <w:num w:numId="27">
    <w:abstractNumId w:val="27"/>
    <w:lvlOverride w:ilvl="0">
      <w:startOverride w:val="1"/>
    </w:lvlOverride>
  </w:num>
  <w:num w:numId="28">
    <w:abstractNumId w:val="27"/>
  </w:num>
  <w:num w:numId="29">
    <w:abstractNumId w:val="37"/>
  </w:num>
  <w:num w:numId="30">
    <w:abstractNumId w:val="32"/>
  </w:num>
  <w:num w:numId="31">
    <w:abstractNumId w:val="26"/>
  </w:num>
  <w:num w:numId="32">
    <w:abstractNumId w:val="30"/>
  </w:num>
  <w:num w:numId="33">
    <w:abstractNumId w:val="5"/>
  </w:num>
  <w:num w:numId="34">
    <w:abstractNumId w:val="1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num>
  <w:num w:numId="37">
    <w:abstractNumId w:val="25"/>
    <w:lvlOverride w:ilvl="0">
      <w:startOverride w:val="2"/>
    </w:lvlOverride>
  </w:num>
  <w:num w:numId="38">
    <w:abstractNumId w:val="4"/>
    <w:lvlOverride w:ilvl="0">
      <w:startOverride w:val="3"/>
    </w:lvlOverride>
  </w:num>
  <w:num w:numId="39">
    <w:abstractNumId w:val="38"/>
    <w:lvlOverride w:ilvl="0">
      <w:startOverride w:val="1"/>
    </w:lvlOverride>
  </w:num>
  <w:num w:numId="40">
    <w:abstractNumId w:val="16"/>
  </w:num>
  <w:num w:numId="41">
    <w:abstractNumId w:val="31"/>
  </w:num>
  <w:num w:numId="42">
    <w:abstractNumId w:val="19"/>
  </w:num>
  <w:num w:numId="43">
    <w:abstractNumId w:val="12"/>
  </w:num>
</w:numbering>
</file>

<file path=word/people.xml><?xml version="1.0" encoding="utf-8"?>
<w15:people xmlns:mc="http://schemas.openxmlformats.org/markup-compatibility/2006" xmlns:w15="http://schemas.microsoft.com/office/word/2012/wordml" mc:Ignorable="w15">
  <w15:person w15:author="Brennan, Valerie (EXT)">
    <w15:presenceInfo w15:providerId="AD" w15:userId="S::valerie.brennan@eirgrid.com::632e7ee1-43b1-45ef-a032-be82822ef828"/>
  </w15:person>
  <w15:person w15:author="Conlon, James">
    <w15:presenceInfo w15:providerId="AD" w15:userId="S::james.conlon@eirgrid.com::75289d6a-9b90-4cf8-8138-4a77f7f4df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5D3"/>
    <w:rsid w:val="00000F76"/>
    <w:rsid w:val="00020B27"/>
    <w:rsid w:val="000221C7"/>
    <w:rsid w:val="000244A1"/>
    <w:rsid w:val="00026D21"/>
    <w:rsid w:val="000340A5"/>
    <w:rsid w:val="00035D70"/>
    <w:rsid w:val="00042BE9"/>
    <w:rsid w:val="00043170"/>
    <w:rsid w:val="00053BDF"/>
    <w:rsid w:val="000557E1"/>
    <w:rsid w:val="0005631E"/>
    <w:rsid w:val="00057F25"/>
    <w:rsid w:val="0006051F"/>
    <w:rsid w:val="0006267B"/>
    <w:rsid w:val="00064AEA"/>
    <w:rsid w:val="000655E8"/>
    <w:rsid w:val="000657CB"/>
    <w:rsid w:val="000673AF"/>
    <w:rsid w:val="000709AB"/>
    <w:rsid w:val="00070E4F"/>
    <w:rsid w:val="000719C0"/>
    <w:rsid w:val="00071C12"/>
    <w:rsid w:val="00077CC1"/>
    <w:rsid w:val="00085A5F"/>
    <w:rsid w:val="00085DF0"/>
    <w:rsid w:val="00087CCB"/>
    <w:rsid w:val="00092982"/>
    <w:rsid w:val="00094F48"/>
    <w:rsid w:val="000A1352"/>
    <w:rsid w:val="000A260D"/>
    <w:rsid w:val="000A3AA0"/>
    <w:rsid w:val="000A3D7A"/>
    <w:rsid w:val="000A3F87"/>
    <w:rsid w:val="000A4551"/>
    <w:rsid w:val="000A7401"/>
    <w:rsid w:val="000B1516"/>
    <w:rsid w:val="000B22CD"/>
    <w:rsid w:val="000B25D2"/>
    <w:rsid w:val="000B2A82"/>
    <w:rsid w:val="000B50D6"/>
    <w:rsid w:val="000B5285"/>
    <w:rsid w:val="000C6D67"/>
    <w:rsid w:val="000D0B8D"/>
    <w:rsid w:val="000D1C18"/>
    <w:rsid w:val="000D4E21"/>
    <w:rsid w:val="000D5805"/>
    <w:rsid w:val="000D698E"/>
    <w:rsid w:val="000E163C"/>
    <w:rsid w:val="000E5D9E"/>
    <w:rsid w:val="000F02B9"/>
    <w:rsid w:val="000F3852"/>
    <w:rsid w:val="000F500B"/>
    <w:rsid w:val="000F6E75"/>
    <w:rsid w:val="000F7939"/>
    <w:rsid w:val="000FA722"/>
    <w:rsid w:val="00100259"/>
    <w:rsid w:val="00102198"/>
    <w:rsid w:val="00104325"/>
    <w:rsid w:val="001054F8"/>
    <w:rsid w:val="00120F1A"/>
    <w:rsid w:val="0012161A"/>
    <w:rsid w:val="00121CEF"/>
    <w:rsid w:val="00125C40"/>
    <w:rsid w:val="00130BF0"/>
    <w:rsid w:val="00131D70"/>
    <w:rsid w:val="00132D5C"/>
    <w:rsid w:val="001360AA"/>
    <w:rsid w:val="001360B2"/>
    <w:rsid w:val="001370CE"/>
    <w:rsid w:val="00141F86"/>
    <w:rsid w:val="00144919"/>
    <w:rsid w:val="00144D55"/>
    <w:rsid w:val="0014579A"/>
    <w:rsid w:val="0015190A"/>
    <w:rsid w:val="0015294A"/>
    <w:rsid w:val="00160E56"/>
    <w:rsid w:val="00161CC7"/>
    <w:rsid w:val="0016339B"/>
    <w:rsid w:val="001647D6"/>
    <w:rsid w:val="001656A8"/>
    <w:rsid w:val="00165E1D"/>
    <w:rsid w:val="00172016"/>
    <w:rsid w:val="001760F9"/>
    <w:rsid w:val="0017729C"/>
    <w:rsid w:val="00185D24"/>
    <w:rsid w:val="00186EB2"/>
    <w:rsid w:val="001875FD"/>
    <w:rsid w:val="00187C92"/>
    <w:rsid w:val="001904FB"/>
    <w:rsid w:val="00190D49"/>
    <w:rsid w:val="00192410"/>
    <w:rsid w:val="00194DD6"/>
    <w:rsid w:val="001A0D66"/>
    <w:rsid w:val="001A4CF1"/>
    <w:rsid w:val="001A4FCD"/>
    <w:rsid w:val="001A6FAE"/>
    <w:rsid w:val="001B22E0"/>
    <w:rsid w:val="001B3B65"/>
    <w:rsid w:val="001C1DDC"/>
    <w:rsid w:val="001C7EF1"/>
    <w:rsid w:val="001D21F1"/>
    <w:rsid w:val="001E1840"/>
    <w:rsid w:val="001E2320"/>
    <w:rsid w:val="001E2C32"/>
    <w:rsid w:val="001E3521"/>
    <w:rsid w:val="001E49D2"/>
    <w:rsid w:val="001E7F6C"/>
    <w:rsid w:val="001F01C4"/>
    <w:rsid w:val="001F1B86"/>
    <w:rsid w:val="001F277B"/>
    <w:rsid w:val="001F3225"/>
    <w:rsid w:val="001F385A"/>
    <w:rsid w:val="001F6BDF"/>
    <w:rsid w:val="001F7414"/>
    <w:rsid w:val="002002D2"/>
    <w:rsid w:val="00201C01"/>
    <w:rsid w:val="00201C07"/>
    <w:rsid w:val="002117F9"/>
    <w:rsid w:val="00211F55"/>
    <w:rsid w:val="00223141"/>
    <w:rsid w:val="00226EFC"/>
    <w:rsid w:val="00233B51"/>
    <w:rsid w:val="00234BBE"/>
    <w:rsid w:val="00235133"/>
    <w:rsid w:val="0023678B"/>
    <w:rsid w:val="00242921"/>
    <w:rsid w:val="002441E3"/>
    <w:rsid w:val="00244B3A"/>
    <w:rsid w:val="0024660D"/>
    <w:rsid w:val="00246B44"/>
    <w:rsid w:val="00247B8C"/>
    <w:rsid w:val="00247CC4"/>
    <w:rsid w:val="00254C37"/>
    <w:rsid w:val="00255938"/>
    <w:rsid w:val="00255A8F"/>
    <w:rsid w:val="00264211"/>
    <w:rsid w:val="002719DA"/>
    <w:rsid w:val="0027428D"/>
    <w:rsid w:val="00277B4B"/>
    <w:rsid w:val="00282B1F"/>
    <w:rsid w:val="00283B6C"/>
    <w:rsid w:val="00285E0F"/>
    <w:rsid w:val="00286DDA"/>
    <w:rsid w:val="00287258"/>
    <w:rsid w:val="00292D96"/>
    <w:rsid w:val="00292FEB"/>
    <w:rsid w:val="00293F29"/>
    <w:rsid w:val="002A2D63"/>
    <w:rsid w:val="002A3812"/>
    <w:rsid w:val="002A439F"/>
    <w:rsid w:val="002A55FB"/>
    <w:rsid w:val="002A6848"/>
    <w:rsid w:val="002A6DF6"/>
    <w:rsid w:val="002A7172"/>
    <w:rsid w:val="002B074A"/>
    <w:rsid w:val="002B0F68"/>
    <w:rsid w:val="002B4192"/>
    <w:rsid w:val="002B4938"/>
    <w:rsid w:val="002B5A2E"/>
    <w:rsid w:val="002B6E81"/>
    <w:rsid w:val="002C459E"/>
    <w:rsid w:val="002C589F"/>
    <w:rsid w:val="002C5C17"/>
    <w:rsid w:val="002C7266"/>
    <w:rsid w:val="002D1830"/>
    <w:rsid w:val="002D29F1"/>
    <w:rsid w:val="002D4198"/>
    <w:rsid w:val="002D4704"/>
    <w:rsid w:val="002D489C"/>
    <w:rsid w:val="002D5DCF"/>
    <w:rsid w:val="002D6B64"/>
    <w:rsid w:val="002D6DC3"/>
    <w:rsid w:val="002E2F4E"/>
    <w:rsid w:val="002E38B0"/>
    <w:rsid w:val="002E425F"/>
    <w:rsid w:val="002E58DA"/>
    <w:rsid w:val="002E5B9A"/>
    <w:rsid w:val="002F6277"/>
    <w:rsid w:val="002F74FF"/>
    <w:rsid w:val="003103B9"/>
    <w:rsid w:val="0032254E"/>
    <w:rsid w:val="00325EB9"/>
    <w:rsid w:val="003272AF"/>
    <w:rsid w:val="003273BF"/>
    <w:rsid w:val="00340EA1"/>
    <w:rsid w:val="00342554"/>
    <w:rsid w:val="00342F1D"/>
    <w:rsid w:val="00345218"/>
    <w:rsid w:val="00345495"/>
    <w:rsid w:val="003455EC"/>
    <w:rsid w:val="0035181F"/>
    <w:rsid w:val="00365A08"/>
    <w:rsid w:val="00365E8F"/>
    <w:rsid w:val="00371FAB"/>
    <w:rsid w:val="00382F78"/>
    <w:rsid w:val="003845D2"/>
    <w:rsid w:val="003863BF"/>
    <w:rsid w:val="0039289D"/>
    <w:rsid w:val="00394B67"/>
    <w:rsid w:val="003966D6"/>
    <w:rsid w:val="0039672B"/>
    <w:rsid w:val="003A10E5"/>
    <w:rsid w:val="003A2155"/>
    <w:rsid w:val="003A25C5"/>
    <w:rsid w:val="003A7111"/>
    <w:rsid w:val="003B432C"/>
    <w:rsid w:val="003B53C2"/>
    <w:rsid w:val="003B6130"/>
    <w:rsid w:val="003B7657"/>
    <w:rsid w:val="003B7B93"/>
    <w:rsid w:val="003C0E0D"/>
    <w:rsid w:val="003C3447"/>
    <w:rsid w:val="003C3500"/>
    <w:rsid w:val="003C3E00"/>
    <w:rsid w:val="003C3E3D"/>
    <w:rsid w:val="003D0780"/>
    <w:rsid w:val="003D218C"/>
    <w:rsid w:val="003D557F"/>
    <w:rsid w:val="003D72C1"/>
    <w:rsid w:val="003D7D70"/>
    <w:rsid w:val="003E04B6"/>
    <w:rsid w:val="003F5217"/>
    <w:rsid w:val="003F6D01"/>
    <w:rsid w:val="003F735E"/>
    <w:rsid w:val="00403669"/>
    <w:rsid w:val="00405133"/>
    <w:rsid w:val="00407733"/>
    <w:rsid w:val="004116AB"/>
    <w:rsid w:val="004143B0"/>
    <w:rsid w:val="00414E2F"/>
    <w:rsid w:val="0041612A"/>
    <w:rsid w:val="0041719F"/>
    <w:rsid w:val="00421345"/>
    <w:rsid w:val="00424956"/>
    <w:rsid w:val="004272BC"/>
    <w:rsid w:val="00430DB2"/>
    <w:rsid w:val="00432119"/>
    <w:rsid w:val="0043264F"/>
    <w:rsid w:val="00433BCD"/>
    <w:rsid w:val="00435585"/>
    <w:rsid w:val="00437456"/>
    <w:rsid w:val="0044028C"/>
    <w:rsid w:val="004418D4"/>
    <w:rsid w:val="00443698"/>
    <w:rsid w:val="0044517F"/>
    <w:rsid w:val="00451507"/>
    <w:rsid w:val="00455495"/>
    <w:rsid w:val="00455E70"/>
    <w:rsid w:val="00456D53"/>
    <w:rsid w:val="004620B4"/>
    <w:rsid w:val="00462AD5"/>
    <w:rsid w:val="004654B0"/>
    <w:rsid w:val="00470656"/>
    <w:rsid w:val="00473C13"/>
    <w:rsid w:val="004753C6"/>
    <w:rsid w:val="00476337"/>
    <w:rsid w:val="00480714"/>
    <w:rsid w:val="004874A2"/>
    <w:rsid w:val="00491CDD"/>
    <w:rsid w:val="00494A6A"/>
    <w:rsid w:val="004963B5"/>
    <w:rsid w:val="004977BE"/>
    <w:rsid w:val="004A0624"/>
    <w:rsid w:val="004A1ACA"/>
    <w:rsid w:val="004A2499"/>
    <w:rsid w:val="004A277B"/>
    <w:rsid w:val="004A57FC"/>
    <w:rsid w:val="004B18A9"/>
    <w:rsid w:val="004B6146"/>
    <w:rsid w:val="004C3469"/>
    <w:rsid w:val="004C7B76"/>
    <w:rsid w:val="004D6A48"/>
    <w:rsid w:val="004F0DA5"/>
    <w:rsid w:val="004F3CCF"/>
    <w:rsid w:val="004F4B14"/>
    <w:rsid w:val="004F4C05"/>
    <w:rsid w:val="004F7D79"/>
    <w:rsid w:val="004F7E6A"/>
    <w:rsid w:val="005010AE"/>
    <w:rsid w:val="00501DCA"/>
    <w:rsid w:val="00503196"/>
    <w:rsid w:val="00505838"/>
    <w:rsid w:val="005066ED"/>
    <w:rsid w:val="0051044E"/>
    <w:rsid w:val="0051286D"/>
    <w:rsid w:val="005152AC"/>
    <w:rsid w:val="0052107B"/>
    <w:rsid w:val="00523A6A"/>
    <w:rsid w:val="00524150"/>
    <w:rsid w:val="00525CBE"/>
    <w:rsid w:val="00526910"/>
    <w:rsid w:val="0052798B"/>
    <w:rsid w:val="00532B81"/>
    <w:rsid w:val="00533CB0"/>
    <w:rsid w:val="00536DA3"/>
    <w:rsid w:val="00536ED2"/>
    <w:rsid w:val="005407A4"/>
    <w:rsid w:val="00541A53"/>
    <w:rsid w:val="00545E3D"/>
    <w:rsid w:val="00550958"/>
    <w:rsid w:val="005545B7"/>
    <w:rsid w:val="0056658D"/>
    <w:rsid w:val="0057191B"/>
    <w:rsid w:val="00573717"/>
    <w:rsid w:val="00577845"/>
    <w:rsid w:val="00583CFE"/>
    <w:rsid w:val="00584BD1"/>
    <w:rsid w:val="00590D42"/>
    <w:rsid w:val="00593969"/>
    <w:rsid w:val="005A0229"/>
    <w:rsid w:val="005A0996"/>
    <w:rsid w:val="005A2587"/>
    <w:rsid w:val="005A2FC8"/>
    <w:rsid w:val="005A4368"/>
    <w:rsid w:val="005A5278"/>
    <w:rsid w:val="005A52E5"/>
    <w:rsid w:val="005A66E7"/>
    <w:rsid w:val="005A6F93"/>
    <w:rsid w:val="005B0304"/>
    <w:rsid w:val="005B2EDE"/>
    <w:rsid w:val="005B6F0C"/>
    <w:rsid w:val="005B6F24"/>
    <w:rsid w:val="005C0A48"/>
    <w:rsid w:val="005C1D20"/>
    <w:rsid w:val="005C210B"/>
    <w:rsid w:val="005C252D"/>
    <w:rsid w:val="005C26C8"/>
    <w:rsid w:val="005C3AAF"/>
    <w:rsid w:val="005C4514"/>
    <w:rsid w:val="005D581C"/>
    <w:rsid w:val="005D6A5A"/>
    <w:rsid w:val="005E05B2"/>
    <w:rsid w:val="005E21C2"/>
    <w:rsid w:val="005E2806"/>
    <w:rsid w:val="005E6FD9"/>
    <w:rsid w:val="005E7888"/>
    <w:rsid w:val="005E7A15"/>
    <w:rsid w:val="005F0232"/>
    <w:rsid w:val="005F171B"/>
    <w:rsid w:val="005F3C0E"/>
    <w:rsid w:val="005F3D77"/>
    <w:rsid w:val="005F40C1"/>
    <w:rsid w:val="005F5136"/>
    <w:rsid w:val="005F6377"/>
    <w:rsid w:val="005F72EA"/>
    <w:rsid w:val="005F7A9D"/>
    <w:rsid w:val="00600AC2"/>
    <w:rsid w:val="00600F91"/>
    <w:rsid w:val="00601691"/>
    <w:rsid w:val="00612E8A"/>
    <w:rsid w:val="0061661B"/>
    <w:rsid w:val="00616E3F"/>
    <w:rsid w:val="00617B27"/>
    <w:rsid w:val="00621C33"/>
    <w:rsid w:val="0062419B"/>
    <w:rsid w:val="00624CA6"/>
    <w:rsid w:val="006254CB"/>
    <w:rsid w:val="00626C29"/>
    <w:rsid w:val="00630092"/>
    <w:rsid w:val="00633214"/>
    <w:rsid w:val="00633A72"/>
    <w:rsid w:val="00635A7E"/>
    <w:rsid w:val="00636453"/>
    <w:rsid w:val="006365A6"/>
    <w:rsid w:val="0064025C"/>
    <w:rsid w:val="006412BD"/>
    <w:rsid w:val="00641EE6"/>
    <w:rsid w:val="006460BF"/>
    <w:rsid w:val="00651710"/>
    <w:rsid w:val="00651763"/>
    <w:rsid w:val="00653758"/>
    <w:rsid w:val="0065623B"/>
    <w:rsid w:val="006563D0"/>
    <w:rsid w:val="00657185"/>
    <w:rsid w:val="006578E3"/>
    <w:rsid w:val="00657A76"/>
    <w:rsid w:val="00664255"/>
    <w:rsid w:val="00666133"/>
    <w:rsid w:val="0066E8D2"/>
    <w:rsid w:val="00671B13"/>
    <w:rsid w:val="00675FA4"/>
    <w:rsid w:val="0068187E"/>
    <w:rsid w:val="0069217A"/>
    <w:rsid w:val="00692325"/>
    <w:rsid w:val="0069266F"/>
    <w:rsid w:val="00693358"/>
    <w:rsid w:val="006949FB"/>
    <w:rsid w:val="00695A5E"/>
    <w:rsid w:val="006966AF"/>
    <w:rsid w:val="006A02FA"/>
    <w:rsid w:val="006A3CFC"/>
    <w:rsid w:val="006A4351"/>
    <w:rsid w:val="006A6C8E"/>
    <w:rsid w:val="006A7E67"/>
    <w:rsid w:val="006B40DD"/>
    <w:rsid w:val="006B4A82"/>
    <w:rsid w:val="006B5362"/>
    <w:rsid w:val="006B59FE"/>
    <w:rsid w:val="006B5DFC"/>
    <w:rsid w:val="006C2D2D"/>
    <w:rsid w:val="006C44E1"/>
    <w:rsid w:val="006D10C5"/>
    <w:rsid w:val="006D28F3"/>
    <w:rsid w:val="006D3293"/>
    <w:rsid w:val="006D3E69"/>
    <w:rsid w:val="006D633B"/>
    <w:rsid w:val="006E004C"/>
    <w:rsid w:val="006E0A1A"/>
    <w:rsid w:val="006E2D30"/>
    <w:rsid w:val="006E3656"/>
    <w:rsid w:val="006E4D8E"/>
    <w:rsid w:val="006F4403"/>
    <w:rsid w:val="00700678"/>
    <w:rsid w:val="007014DB"/>
    <w:rsid w:val="0070220E"/>
    <w:rsid w:val="0070358B"/>
    <w:rsid w:val="00720D10"/>
    <w:rsid w:val="00724CD3"/>
    <w:rsid w:val="00734687"/>
    <w:rsid w:val="0073711E"/>
    <w:rsid w:val="0074029D"/>
    <w:rsid w:val="00742842"/>
    <w:rsid w:val="00745C87"/>
    <w:rsid w:val="00762928"/>
    <w:rsid w:val="00763D21"/>
    <w:rsid w:val="00765B31"/>
    <w:rsid w:val="00766865"/>
    <w:rsid w:val="00767968"/>
    <w:rsid w:val="00767DE4"/>
    <w:rsid w:val="00770B08"/>
    <w:rsid w:val="00771F8B"/>
    <w:rsid w:val="00772707"/>
    <w:rsid w:val="00775505"/>
    <w:rsid w:val="007761A2"/>
    <w:rsid w:val="00777A6B"/>
    <w:rsid w:val="00780334"/>
    <w:rsid w:val="00783C07"/>
    <w:rsid w:val="0078591C"/>
    <w:rsid w:val="007916AF"/>
    <w:rsid w:val="00793ADF"/>
    <w:rsid w:val="007958D9"/>
    <w:rsid w:val="00796586"/>
    <w:rsid w:val="007A1FC3"/>
    <w:rsid w:val="007A29BA"/>
    <w:rsid w:val="007A37E2"/>
    <w:rsid w:val="007A7FBD"/>
    <w:rsid w:val="007B0A99"/>
    <w:rsid w:val="007B3095"/>
    <w:rsid w:val="007B3F85"/>
    <w:rsid w:val="007B6C44"/>
    <w:rsid w:val="007B7C97"/>
    <w:rsid w:val="007C08E9"/>
    <w:rsid w:val="007C4D4B"/>
    <w:rsid w:val="007C67CB"/>
    <w:rsid w:val="007C6F52"/>
    <w:rsid w:val="007D0C4D"/>
    <w:rsid w:val="007D4148"/>
    <w:rsid w:val="007D5E5D"/>
    <w:rsid w:val="007D66EB"/>
    <w:rsid w:val="007E3A13"/>
    <w:rsid w:val="007F0232"/>
    <w:rsid w:val="007F0F55"/>
    <w:rsid w:val="007F17EA"/>
    <w:rsid w:val="007F48B6"/>
    <w:rsid w:val="007F48BF"/>
    <w:rsid w:val="007F682D"/>
    <w:rsid w:val="007F7BEB"/>
    <w:rsid w:val="0080346E"/>
    <w:rsid w:val="008047D3"/>
    <w:rsid w:val="00806630"/>
    <w:rsid w:val="008066D0"/>
    <w:rsid w:val="00806A55"/>
    <w:rsid w:val="00811959"/>
    <w:rsid w:val="008134AA"/>
    <w:rsid w:val="00813A35"/>
    <w:rsid w:val="00816F8D"/>
    <w:rsid w:val="0082020F"/>
    <w:rsid w:val="008202F5"/>
    <w:rsid w:val="008232DA"/>
    <w:rsid w:val="0082594B"/>
    <w:rsid w:val="00826293"/>
    <w:rsid w:val="00826E2D"/>
    <w:rsid w:val="008340D4"/>
    <w:rsid w:val="00834B6A"/>
    <w:rsid w:val="00835D12"/>
    <w:rsid w:val="008367C9"/>
    <w:rsid w:val="00842538"/>
    <w:rsid w:val="008502C7"/>
    <w:rsid w:val="00853EA3"/>
    <w:rsid w:val="00856A4E"/>
    <w:rsid w:val="00857E94"/>
    <w:rsid w:val="0086123E"/>
    <w:rsid w:val="00862932"/>
    <w:rsid w:val="008630F9"/>
    <w:rsid w:val="00864E97"/>
    <w:rsid w:val="00866242"/>
    <w:rsid w:val="00870DCC"/>
    <w:rsid w:val="00872F06"/>
    <w:rsid w:val="00875EE7"/>
    <w:rsid w:val="00880BBE"/>
    <w:rsid w:val="008825B1"/>
    <w:rsid w:val="0088420D"/>
    <w:rsid w:val="008860B3"/>
    <w:rsid w:val="00890291"/>
    <w:rsid w:val="00893DCE"/>
    <w:rsid w:val="00894524"/>
    <w:rsid w:val="00895C85"/>
    <w:rsid w:val="00897780"/>
    <w:rsid w:val="008A0E35"/>
    <w:rsid w:val="008B4015"/>
    <w:rsid w:val="008C5CB6"/>
    <w:rsid w:val="008C6279"/>
    <w:rsid w:val="008C6548"/>
    <w:rsid w:val="008D0A39"/>
    <w:rsid w:val="008D11E9"/>
    <w:rsid w:val="008D16E6"/>
    <w:rsid w:val="008D313B"/>
    <w:rsid w:val="008D53DF"/>
    <w:rsid w:val="008D745D"/>
    <w:rsid w:val="008D7524"/>
    <w:rsid w:val="008E0555"/>
    <w:rsid w:val="008E77DE"/>
    <w:rsid w:val="008E7F92"/>
    <w:rsid w:val="008E917F"/>
    <w:rsid w:val="00901143"/>
    <w:rsid w:val="00902C7F"/>
    <w:rsid w:val="00905187"/>
    <w:rsid w:val="009065FC"/>
    <w:rsid w:val="00906C12"/>
    <w:rsid w:val="00910C19"/>
    <w:rsid w:val="00912608"/>
    <w:rsid w:val="00912ADB"/>
    <w:rsid w:val="00913403"/>
    <w:rsid w:val="0091484D"/>
    <w:rsid w:val="00914870"/>
    <w:rsid w:val="00917096"/>
    <w:rsid w:val="00921607"/>
    <w:rsid w:val="00922C59"/>
    <w:rsid w:val="00924072"/>
    <w:rsid w:val="0092587C"/>
    <w:rsid w:val="0092671F"/>
    <w:rsid w:val="009301A1"/>
    <w:rsid w:val="00930D3C"/>
    <w:rsid w:val="00931F79"/>
    <w:rsid w:val="00932F6A"/>
    <w:rsid w:val="0093391C"/>
    <w:rsid w:val="00936E17"/>
    <w:rsid w:val="00937C69"/>
    <w:rsid w:val="00940977"/>
    <w:rsid w:val="00946BA6"/>
    <w:rsid w:val="00951D15"/>
    <w:rsid w:val="00953869"/>
    <w:rsid w:val="009542FA"/>
    <w:rsid w:val="0095510F"/>
    <w:rsid w:val="00955A21"/>
    <w:rsid w:val="00956677"/>
    <w:rsid w:val="00963B7F"/>
    <w:rsid w:val="00966457"/>
    <w:rsid w:val="00972B20"/>
    <w:rsid w:val="00973856"/>
    <w:rsid w:val="009764EB"/>
    <w:rsid w:val="00977AE2"/>
    <w:rsid w:val="00980CDA"/>
    <w:rsid w:val="00981999"/>
    <w:rsid w:val="00981B3E"/>
    <w:rsid w:val="00981F17"/>
    <w:rsid w:val="00982FB1"/>
    <w:rsid w:val="00983326"/>
    <w:rsid w:val="00987A4C"/>
    <w:rsid w:val="00990297"/>
    <w:rsid w:val="00992516"/>
    <w:rsid w:val="00994CC2"/>
    <w:rsid w:val="0099563F"/>
    <w:rsid w:val="009970D7"/>
    <w:rsid w:val="009A3A2E"/>
    <w:rsid w:val="009B0E02"/>
    <w:rsid w:val="009B21BE"/>
    <w:rsid w:val="009B6CE5"/>
    <w:rsid w:val="009C0F9C"/>
    <w:rsid w:val="009C1E5A"/>
    <w:rsid w:val="009C2624"/>
    <w:rsid w:val="009D1301"/>
    <w:rsid w:val="009D173C"/>
    <w:rsid w:val="009D22E1"/>
    <w:rsid w:val="009D6595"/>
    <w:rsid w:val="009D7A4A"/>
    <w:rsid w:val="009D7DF5"/>
    <w:rsid w:val="009D7E86"/>
    <w:rsid w:val="009D7FA0"/>
    <w:rsid w:val="009E0A5A"/>
    <w:rsid w:val="009E11B6"/>
    <w:rsid w:val="009E1C39"/>
    <w:rsid w:val="009E236A"/>
    <w:rsid w:val="009E3ABA"/>
    <w:rsid w:val="009E3D91"/>
    <w:rsid w:val="009F1069"/>
    <w:rsid w:val="009F4345"/>
    <w:rsid w:val="009F598C"/>
    <w:rsid w:val="009F78D7"/>
    <w:rsid w:val="009F78EA"/>
    <w:rsid w:val="009F7AC6"/>
    <w:rsid w:val="00A01A9E"/>
    <w:rsid w:val="00A03F44"/>
    <w:rsid w:val="00A06E44"/>
    <w:rsid w:val="00A07BCB"/>
    <w:rsid w:val="00A12559"/>
    <w:rsid w:val="00A129FC"/>
    <w:rsid w:val="00A13538"/>
    <w:rsid w:val="00A22744"/>
    <w:rsid w:val="00A23224"/>
    <w:rsid w:val="00A276FA"/>
    <w:rsid w:val="00A33120"/>
    <w:rsid w:val="00A410D4"/>
    <w:rsid w:val="00A417CE"/>
    <w:rsid w:val="00A41DAD"/>
    <w:rsid w:val="00A425D3"/>
    <w:rsid w:val="00A461A9"/>
    <w:rsid w:val="00A47F16"/>
    <w:rsid w:val="00A53A84"/>
    <w:rsid w:val="00A60775"/>
    <w:rsid w:val="00A66F78"/>
    <w:rsid w:val="00A672D8"/>
    <w:rsid w:val="00A72C63"/>
    <w:rsid w:val="00A734D7"/>
    <w:rsid w:val="00A758BC"/>
    <w:rsid w:val="00A76A42"/>
    <w:rsid w:val="00A83CC3"/>
    <w:rsid w:val="00A87253"/>
    <w:rsid w:val="00A907F4"/>
    <w:rsid w:val="00A94E72"/>
    <w:rsid w:val="00A97BF1"/>
    <w:rsid w:val="00AA0DF2"/>
    <w:rsid w:val="00AA459A"/>
    <w:rsid w:val="00AB2403"/>
    <w:rsid w:val="00AB5395"/>
    <w:rsid w:val="00AB5633"/>
    <w:rsid w:val="00AB6D13"/>
    <w:rsid w:val="00AB73B5"/>
    <w:rsid w:val="00AC7614"/>
    <w:rsid w:val="00AD147C"/>
    <w:rsid w:val="00AD4E6D"/>
    <w:rsid w:val="00AD6427"/>
    <w:rsid w:val="00AD7899"/>
    <w:rsid w:val="00AE042F"/>
    <w:rsid w:val="00AE0E0A"/>
    <w:rsid w:val="00AE128A"/>
    <w:rsid w:val="00AE15A8"/>
    <w:rsid w:val="00AE26BA"/>
    <w:rsid w:val="00AE3323"/>
    <w:rsid w:val="00AE4E0B"/>
    <w:rsid w:val="00AE5932"/>
    <w:rsid w:val="00AE63A6"/>
    <w:rsid w:val="00AF0F87"/>
    <w:rsid w:val="00AF2471"/>
    <w:rsid w:val="00AF2543"/>
    <w:rsid w:val="00AF37E0"/>
    <w:rsid w:val="00AF3B32"/>
    <w:rsid w:val="00AF4183"/>
    <w:rsid w:val="00AF4486"/>
    <w:rsid w:val="00AF6732"/>
    <w:rsid w:val="00AF7D2E"/>
    <w:rsid w:val="00B11425"/>
    <w:rsid w:val="00B16EFF"/>
    <w:rsid w:val="00B17B43"/>
    <w:rsid w:val="00B2507A"/>
    <w:rsid w:val="00B252A9"/>
    <w:rsid w:val="00B26CDD"/>
    <w:rsid w:val="00B303B1"/>
    <w:rsid w:val="00B31EE7"/>
    <w:rsid w:val="00B324C8"/>
    <w:rsid w:val="00B32A8E"/>
    <w:rsid w:val="00B37780"/>
    <w:rsid w:val="00B41035"/>
    <w:rsid w:val="00B43A28"/>
    <w:rsid w:val="00B51373"/>
    <w:rsid w:val="00B51D34"/>
    <w:rsid w:val="00B555EA"/>
    <w:rsid w:val="00B55BB6"/>
    <w:rsid w:val="00B57112"/>
    <w:rsid w:val="00B5757A"/>
    <w:rsid w:val="00B577C5"/>
    <w:rsid w:val="00B733C8"/>
    <w:rsid w:val="00B763FD"/>
    <w:rsid w:val="00B773FE"/>
    <w:rsid w:val="00B842D4"/>
    <w:rsid w:val="00B84AA3"/>
    <w:rsid w:val="00B85612"/>
    <w:rsid w:val="00B86A0D"/>
    <w:rsid w:val="00B870C5"/>
    <w:rsid w:val="00B8719A"/>
    <w:rsid w:val="00B90098"/>
    <w:rsid w:val="00B90AC6"/>
    <w:rsid w:val="00B911D0"/>
    <w:rsid w:val="00B92DE2"/>
    <w:rsid w:val="00B937EC"/>
    <w:rsid w:val="00B949E0"/>
    <w:rsid w:val="00BA56C3"/>
    <w:rsid w:val="00BA589B"/>
    <w:rsid w:val="00BA5B16"/>
    <w:rsid w:val="00BA5BC4"/>
    <w:rsid w:val="00BB01E9"/>
    <w:rsid w:val="00BB0D9D"/>
    <w:rsid w:val="00BB2BF8"/>
    <w:rsid w:val="00BB3BBA"/>
    <w:rsid w:val="00BB5398"/>
    <w:rsid w:val="00BB5996"/>
    <w:rsid w:val="00BB60F3"/>
    <w:rsid w:val="00BB659F"/>
    <w:rsid w:val="00BB7875"/>
    <w:rsid w:val="00BC1D14"/>
    <w:rsid w:val="00BC4273"/>
    <w:rsid w:val="00BC51AA"/>
    <w:rsid w:val="00BC60C4"/>
    <w:rsid w:val="00BC69AA"/>
    <w:rsid w:val="00BC6A8B"/>
    <w:rsid w:val="00BD0587"/>
    <w:rsid w:val="00BD072B"/>
    <w:rsid w:val="00BD20F2"/>
    <w:rsid w:val="00BE14C6"/>
    <w:rsid w:val="00BE1902"/>
    <w:rsid w:val="00BE264C"/>
    <w:rsid w:val="00BE62B0"/>
    <w:rsid w:val="00BE6947"/>
    <w:rsid w:val="00BE77DE"/>
    <w:rsid w:val="00C02E04"/>
    <w:rsid w:val="00C071CF"/>
    <w:rsid w:val="00C1281C"/>
    <w:rsid w:val="00C13D73"/>
    <w:rsid w:val="00C14D17"/>
    <w:rsid w:val="00C16006"/>
    <w:rsid w:val="00C16D0E"/>
    <w:rsid w:val="00C216C6"/>
    <w:rsid w:val="00C2299A"/>
    <w:rsid w:val="00C236FD"/>
    <w:rsid w:val="00C23CF6"/>
    <w:rsid w:val="00C312A0"/>
    <w:rsid w:val="00C3598A"/>
    <w:rsid w:val="00C424A9"/>
    <w:rsid w:val="00C430AA"/>
    <w:rsid w:val="00C438FA"/>
    <w:rsid w:val="00C50237"/>
    <w:rsid w:val="00C512D3"/>
    <w:rsid w:val="00C54B7D"/>
    <w:rsid w:val="00C55F72"/>
    <w:rsid w:val="00C60500"/>
    <w:rsid w:val="00C65110"/>
    <w:rsid w:val="00C703EB"/>
    <w:rsid w:val="00C7286C"/>
    <w:rsid w:val="00C736F3"/>
    <w:rsid w:val="00C77E8A"/>
    <w:rsid w:val="00C80407"/>
    <w:rsid w:val="00C82173"/>
    <w:rsid w:val="00C824F3"/>
    <w:rsid w:val="00C87605"/>
    <w:rsid w:val="00C87C62"/>
    <w:rsid w:val="00C90AA3"/>
    <w:rsid w:val="00C9655B"/>
    <w:rsid w:val="00C96B21"/>
    <w:rsid w:val="00CA15CC"/>
    <w:rsid w:val="00CA313E"/>
    <w:rsid w:val="00CB35C8"/>
    <w:rsid w:val="00CB3CFE"/>
    <w:rsid w:val="00CB6289"/>
    <w:rsid w:val="00CB6AC0"/>
    <w:rsid w:val="00CC4D3E"/>
    <w:rsid w:val="00CC5D9B"/>
    <w:rsid w:val="00CC60A1"/>
    <w:rsid w:val="00CC7A07"/>
    <w:rsid w:val="00CD0AD2"/>
    <w:rsid w:val="00CD0E04"/>
    <w:rsid w:val="00CD163F"/>
    <w:rsid w:val="00CE1B2E"/>
    <w:rsid w:val="00CE4A80"/>
    <w:rsid w:val="00CF0355"/>
    <w:rsid w:val="00CF085B"/>
    <w:rsid w:val="00CF2A03"/>
    <w:rsid w:val="00CF593C"/>
    <w:rsid w:val="00CF5E2C"/>
    <w:rsid w:val="00D0234C"/>
    <w:rsid w:val="00D051B4"/>
    <w:rsid w:val="00D14E2B"/>
    <w:rsid w:val="00D15D4F"/>
    <w:rsid w:val="00D17065"/>
    <w:rsid w:val="00D254D3"/>
    <w:rsid w:val="00D26143"/>
    <w:rsid w:val="00D317F0"/>
    <w:rsid w:val="00D3191A"/>
    <w:rsid w:val="00D33D7C"/>
    <w:rsid w:val="00D35529"/>
    <w:rsid w:val="00D36A6D"/>
    <w:rsid w:val="00D376ED"/>
    <w:rsid w:val="00D4139D"/>
    <w:rsid w:val="00D43AD9"/>
    <w:rsid w:val="00D475A4"/>
    <w:rsid w:val="00D50940"/>
    <w:rsid w:val="00D52942"/>
    <w:rsid w:val="00D55A3C"/>
    <w:rsid w:val="00D56FBE"/>
    <w:rsid w:val="00D611A3"/>
    <w:rsid w:val="00D62379"/>
    <w:rsid w:val="00D65AC1"/>
    <w:rsid w:val="00D67AAD"/>
    <w:rsid w:val="00D67B4C"/>
    <w:rsid w:val="00D708C9"/>
    <w:rsid w:val="00D72AC4"/>
    <w:rsid w:val="00D766AB"/>
    <w:rsid w:val="00D8058D"/>
    <w:rsid w:val="00D82680"/>
    <w:rsid w:val="00D8346D"/>
    <w:rsid w:val="00D85A35"/>
    <w:rsid w:val="00D90158"/>
    <w:rsid w:val="00D91725"/>
    <w:rsid w:val="00D92061"/>
    <w:rsid w:val="00D922B4"/>
    <w:rsid w:val="00D94246"/>
    <w:rsid w:val="00D96E8B"/>
    <w:rsid w:val="00DA0100"/>
    <w:rsid w:val="00DA1278"/>
    <w:rsid w:val="00DA2287"/>
    <w:rsid w:val="00DA260D"/>
    <w:rsid w:val="00DA2752"/>
    <w:rsid w:val="00DA670D"/>
    <w:rsid w:val="00DB081E"/>
    <w:rsid w:val="00DB22C0"/>
    <w:rsid w:val="00DB2EA7"/>
    <w:rsid w:val="00DB36B3"/>
    <w:rsid w:val="00DB3F7E"/>
    <w:rsid w:val="00DB500E"/>
    <w:rsid w:val="00DC219F"/>
    <w:rsid w:val="00DD0878"/>
    <w:rsid w:val="00DD234B"/>
    <w:rsid w:val="00DE09E1"/>
    <w:rsid w:val="00DE350C"/>
    <w:rsid w:val="00DE63C9"/>
    <w:rsid w:val="00DF19F2"/>
    <w:rsid w:val="00DF71D6"/>
    <w:rsid w:val="00E043B5"/>
    <w:rsid w:val="00E04850"/>
    <w:rsid w:val="00E11250"/>
    <w:rsid w:val="00E117B7"/>
    <w:rsid w:val="00E12F9E"/>
    <w:rsid w:val="00E13044"/>
    <w:rsid w:val="00E2119B"/>
    <w:rsid w:val="00E2433E"/>
    <w:rsid w:val="00E2794F"/>
    <w:rsid w:val="00E3006F"/>
    <w:rsid w:val="00E335BC"/>
    <w:rsid w:val="00E34177"/>
    <w:rsid w:val="00E36D63"/>
    <w:rsid w:val="00E4198D"/>
    <w:rsid w:val="00E41F45"/>
    <w:rsid w:val="00E43EB0"/>
    <w:rsid w:val="00E446BA"/>
    <w:rsid w:val="00E44722"/>
    <w:rsid w:val="00E44819"/>
    <w:rsid w:val="00E47CA8"/>
    <w:rsid w:val="00E47ED9"/>
    <w:rsid w:val="00E52392"/>
    <w:rsid w:val="00E52DFE"/>
    <w:rsid w:val="00E54178"/>
    <w:rsid w:val="00E616DD"/>
    <w:rsid w:val="00E61A2B"/>
    <w:rsid w:val="00E66B6C"/>
    <w:rsid w:val="00E72622"/>
    <w:rsid w:val="00E72922"/>
    <w:rsid w:val="00E742D3"/>
    <w:rsid w:val="00E7473F"/>
    <w:rsid w:val="00E751B8"/>
    <w:rsid w:val="00E75DF1"/>
    <w:rsid w:val="00E76FC8"/>
    <w:rsid w:val="00E7714F"/>
    <w:rsid w:val="00E81EF3"/>
    <w:rsid w:val="00E83439"/>
    <w:rsid w:val="00E859D1"/>
    <w:rsid w:val="00E860B4"/>
    <w:rsid w:val="00E87990"/>
    <w:rsid w:val="00E87D6D"/>
    <w:rsid w:val="00E95C54"/>
    <w:rsid w:val="00E96C3D"/>
    <w:rsid w:val="00E97C1C"/>
    <w:rsid w:val="00EA08D4"/>
    <w:rsid w:val="00EA299A"/>
    <w:rsid w:val="00EA3392"/>
    <w:rsid w:val="00EA6380"/>
    <w:rsid w:val="00EB1CDC"/>
    <w:rsid w:val="00EB2151"/>
    <w:rsid w:val="00EC1093"/>
    <w:rsid w:val="00EC373F"/>
    <w:rsid w:val="00EC46A2"/>
    <w:rsid w:val="00ED342A"/>
    <w:rsid w:val="00ED3929"/>
    <w:rsid w:val="00ED62DF"/>
    <w:rsid w:val="00ED7722"/>
    <w:rsid w:val="00ED7A4B"/>
    <w:rsid w:val="00EE2A8A"/>
    <w:rsid w:val="00EE517C"/>
    <w:rsid w:val="00EE613E"/>
    <w:rsid w:val="00EF167D"/>
    <w:rsid w:val="00EF1C21"/>
    <w:rsid w:val="00EF512F"/>
    <w:rsid w:val="00EF5703"/>
    <w:rsid w:val="00EF614D"/>
    <w:rsid w:val="00EF6E02"/>
    <w:rsid w:val="00EF7D4A"/>
    <w:rsid w:val="00F03037"/>
    <w:rsid w:val="00F07FBB"/>
    <w:rsid w:val="00F138EA"/>
    <w:rsid w:val="00F1675B"/>
    <w:rsid w:val="00F20C64"/>
    <w:rsid w:val="00F23CFC"/>
    <w:rsid w:val="00F24504"/>
    <w:rsid w:val="00F25E8F"/>
    <w:rsid w:val="00F30B9B"/>
    <w:rsid w:val="00F33043"/>
    <w:rsid w:val="00F34421"/>
    <w:rsid w:val="00F3581D"/>
    <w:rsid w:val="00F35B1D"/>
    <w:rsid w:val="00F4326B"/>
    <w:rsid w:val="00F457DA"/>
    <w:rsid w:val="00F45E88"/>
    <w:rsid w:val="00F517B0"/>
    <w:rsid w:val="00F51C3B"/>
    <w:rsid w:val="00F568E5"/>
    <w:rsid w:val="00F578EF"/>
    <w:rsid w:val="00F5793D"/>
    <w:rsid w:val="00F66483"/>
    <w:rsid w:val="00F666A0"/>
    <w:rsid w:val="00F66E81"/>
    <w:rsid w:val="00F67092"/>
    <w:rsid w:val="00F7237B"/>
    <w:rsid w:val="00F73166"/>
    <w:rsid w:val="00F80672"/>
    <w:rsid w:val="00F813BD"/>
    <w:rsid w:val="00F81F0A"/>
    <w:rsid w:val="00F822EF"/>
    <w:rsid w:val="00F84CD9"/>
    <w:rsid w:val="00F90FF3"/>
    <w:rsid w:val="00F91CDA"/>
    <w:rsid w:val="00F979F3"/>
    <w:rsid w:val="00FA294A"/>
    <w:rsid w:val="00FA2BE1"/>
    <w:rsid w:val="00FA5042"/>
    <w:rsid w:val="00FB132C"/>
    <w:rsid w:val="00FB5BD9"/>
    <w:rsid w:val="00FB5FC2"/>
    <w:rsid w:val="00FB64A7"/>
    <w:rsid w:val="00FB683A"/>
    <w:rsid w:val="00FB6C11"/>
    <w:rsid w:val="00FB6D70"/>
    <w:rsid w:val="00FC14CA"/>
    <w:rsid w:val="00FC1ECB"/>
    <w:rsid w:val="00FC2FFB"/>
    <w:rsid w:val="00FC3BEA"/>
    <w:rsid w:val="00FC7427"/>
    <w:rsid w:val="00FD1BA7"/>
    <w:rsid w:val="00FD3FB3"/>
    <w:rsid w:val="00FD78BB"/>
    <w:rsid w:val="00FE0D1E"/>
    <w:rsid w:val="00FE4A19"/>
    <w:rsid w:val="00FE582E"/>
    <w:rsid w:val="00FE7318"/>
    <w:rsid w:val="00FE783E"/>
    <w:rsid w:val="00FF54B2"/>
    <w:rsid w:val="0132DD78"/>
    <w:rsid w:val="01356EF2"/>
    <w:rsid w:val="01DCBB13"/>
    <w:rsid w:val="02C50A23"/>
    <w:rsid w:val="02E48B74"/>
    <w:rsid w:val="02F1161E"/>
    <w:rsid w:val="03888C82"/>
    <w:rsid w:val="04A143C6"/>
    <w:rsid w:val="058F4BBA"/>
    <w:rsid w:val="05FC91D9"/>
    <w:rsid w:val="063581C6"/>
    <w:rsid w:val="068F7CCA"/>
    <w:rsid w:val="070F5C61"/>
    <w:rsid w:val="077A1359"/>
    <w:rsid w:val="0792AB56"/>
    <w:rsid w:val="07ED022E"/>
    <w:rsid w:val="082A55AF"/>
    <w:rsid w:val="085BDF26"/>
    <w:rsid w:val="0863E4F5"/>
    <w:rsid w:val="08713450"/>
    <w:rsid w:val="08862EEF"/>
    <w:rsid w:val="0895BE5B"/>
    <w:rsid w:val="098193C8"/>
    <w:rsid w:val="09D50402"/>
    <w:rsid w:val="0A416C30"/>
    <w:rsid w:val="0A866ED0"/>
    <w:rsid w:val="0AA02C04"/>
    <w:rsid w:val="0ACC5750"/>
    <w:rsid w:val="0B61F671"/>
    <w:rsid w:val="0C67FAF2"/>
    <w:rsid w:val="0C8B9AED"/>
    <w:rsid w:val="0CBF80C4"/>
    <w:rsid w:val="0CC5ED46"/>
    <w:rsid w:val="0D51DC9D"/>
    <w:rsid w:val="0DA04F5F"/>
    <w:rsid w:val="0DF30EE8"/>
    <w:rsid w:val="0E4C9C90"/>
    <w:rsid w:val="0EE5E383"/>
    <w:rsid w:val="0F1BF542"/>
    <w:rsid w:val="0F3F892C"/>
    <w:rsid w:val="0F500E46"/>
    <w:rsid w:val="0F59DFF3"/>
    <w:rsid w:val="0F675C24"/>
    <w:rsid w:val="0FE6590B"/>
    <w:rsid w:val="10073855"/>
    <w:rsid w:val="10829046"/>
    <w:rsid w:val="10C2A096"/>
    <w:rsid w:val="10DB29CF"/>
    <w:rsid w:val="1126352F"/>
    <w:rsid w:val="113FA25A"/>
    <w:rsid w:val="1210F66C"/>
    <w:rsid w:val="121227E1"/>
    <w:rsid w:val="1212B4C1"/>
    <w:rsid w:val="12205211"/>
    <w:rsid w:val="1240B93C"/>
    <w:rsid w:val="12A85188"/>
    <w:rsid w:val="136BBBA8"/>
    <w:rsid w:val="1430113C"/>
    <w:rsid w:val="146F60DE"/>
    <w:rsid w:val="15360EEB"/>
    <w:rsid w:val="159BA1AD"/>
    <w:rsid w:val="15B6EFD5"/>
    <w:rsid w:val="16764532"/>
    <w:rsid w:val="167BB23D"/>
    <w:rsid w:val="17599C3A"/>
    <w:rsid w:val="17986C0B"/>
    <w:rsid w:val="17D8C463"/>
    <w:rsid w:val="181FA1FA"/>
    <w:rsid w:val="182709BA"/>
    <w:rsid w:val="18CF7137"/>
    <w:rsid w:val="1905D687"/>
    <w:rsid w:val="195CBEE9"/>
    <w:rsid w:val="196F2CD2"/>
    <w:rsid w:val="1999BEA3"/>
    <w:rsid w:val="199B5F52"/>
    <w:rsid w:val="19AEDAA5"/>
    <w:rsid w:val="19AF9831"/>
    <w:rsid w:val="19BB725B"/>
    <w:rsid w:val="19D46BCF"/>
    <w:rsid w:val="1A0689D7"/>
    <w:rsid w:val="1B07AC9F"/>
    <w:rsid w:val="1C0C14BF"/>
    <w:rsid w:val="1C52B4D1"/>
    <w:rsid w:val="1C915D64"/>
    <w:rsid w:val="1CAF5059"/>
    <w:rsid w:val="1CB609B4"/>
    <w:rsid w:val="1CCE96B3"/>
    <w:rsid w:val="1D291EA1"/>
    <w:rsid w:val="1D2D6CAC"/>
    <w:rsid w:val="1DBAF68B"/>
    <w:rsid w:val="1E1F671F"/>
    <w:rsid w:val="1E4F3E89"/>
    <w:rsid w:val="1E7473E7"/>
    <w:rsid w:val="1EC93D0D"/>
    <w:rsid w:val="1F801CDA"/>
    <w:rsid w:val="1F93E862"/>
    <w:rsid w:val="1F9AEC59"/>
    <w:rsid w:val="207001FC"/>
    <w:rsid w:val="210AB264"/>
    <w:rsid w:val="214CDB6D"/>
    <w:rsid w:val="21A0790F"/>
    <w:rsid w:val="21BA639E"/>
    <w:rsid w:val="21BBA94D"/>
    <w:rsid w:val="21F04FFC"/>
    <w:rsid w:val="222F19B2"/>
    <w:rsid w:val="22B0D8C3"/>
    <w:rsid w:val="22BFAB22"/>
    <w:rsid w:val="233A4392"/>
    <w:rsid w:val="2455C49F"/>
    <w:rsid w:val="2489B43F"/>
    <w:rsid w:val="249F4382"/>
    <w:rsid w:val="24AB8E65"/>
    <w:rsid w:val="24ACE0D2"/>
    <w:rsid w:val="24AE861B"/>
    <w:rsid w:val="24E72307"/>
    <w:rsid w:val="25D61AB2"/>
    <w:rsid w:val="26D1E67A"/>
    <w:rsid w:val="271A6DB3"/>
    <w:rsid w:val="27499D62"/>
    <w:rsid w:val="279A5FA6"/>
    <w:rsid w:val="27A694D6"/>
    <w:rsid w:val="2809C57A"/>
    <w:rsid w:val="291F4300"/>
    <w:rsid w:val="298051F5"/>
    <w:rsid w:val="29A5E683"/>
    <w:rsid w:val="2A09873C"/>
    <w:rsid w:val="2A3F29E0"/>
    <w:rsid w:val="2ADE3598"/>
    <w:rsid w:val="2AE2B319"/>
    <w:rsid w:val="2B9518E5"/>
    <w:rsid w:val="2BE2D191"/>
    <w:rsid w:val="2C899E22"/>
    <w:rsid w:val="2CBD7DF2"/>
    <w:rsid w:val="2D51D67D"/>
    <w:rsid w:val="2D748347"/>
    <w:rsid w:val="2DD739C7"/>
    <w:rsid w:val="2E043554"/>
    <w:rsid w:val="2E7CF3D7"/>
    <w:rsid w:val="2E813AB5"/>
    <w:rsid w:val="2E8B8BF6"/>
    <w:rsid w:val="2F429875"/>
    <w:rsid w:val="2F8BBCD9"/>
    <w:rsid w:val="2FA03E86"/>
    <w:rsid w:val="2FA866E3"/>
    <w:rsid w:val="2FBE4D65"/>
    <w:rsid w:val="2FE9F142"/>
    <w:rsid w:val="300773DA"/>
    <w:rsid w:val="302E6DE2"/>
    <w:rsid w:val="3048C52F"/>
    <w:rsid w:val="3078C8C0"/>
    <w:rsid w:val="30938F4C"/>
    <w:rsid w:val="30AE6B64"/>
    <w:rsid w:val="30BDC661"/>
    <w:rsid w:val="30F4B0AD"/>
    <w:rsid w:val="313F19BE"/>
    <w:rsid w:val="31637957"/>
    <w:rsid w:val="31708193"/>
    <w:rsid w:val="3224271E"/>
    <w:rsid w:val="327E49F3"/>
    <w:rsid w:val="32BCA68F"/>
    <w:rsid w:val="335CE406"/>
    <w:rsid w:val="336711DD"/>
    <w:rsid w:val="3383BE9E"/>
    <w:rsid w:val="3426639A"/>
    <w:rsid w:val="347BD806"/>
    <w:rsid w:val="35390E6F"/>
    <w:rsid w:val="35EEE362"/>
    <w:rsid w:val="3631D77B"/>
    <w:rsid w:val="3656385F"/>
    <w:rsid w:val="3660585E"/>
    <w:rsid w:val="36820D94"/>
    <w:rsid w:val="36A29CFC"/>
    <w:rsid w:val="36C399BA"/>
    <w:rsid w:val="36DE1DAB"/>
    <w:rsid w:val="3714AB32"/>
    <w:rsid w:val="375416B3"/>
    <w:rsid w:val="37AAB380"/>
    <w:rsid w:val="383E6D5D"/>
    <w:rsid w:val="3844F51E"/>
    <w:rsid w:val="38E97ABB"/>
    <w:rsid w:val="3924FFBD"/>
    <w:rsid w:val="397D4D62"/>
    <w:rsid w:val="39B363EE"/>
    <w:rsid w:val="3A1F0345"/>
    <w:rsid w:val="3A5725D3"/>
    <w:rsid w:val="3AC25485"/>
    <w:rsid w:val="3AE2CF53"/>
    <w:rsid w:val="3B05489E"/>
    <w:rsid w:val="3B217019"/>
    <w:rsid w:val="3B354610"/>
    <w:rsid w:val="3B77B368"/>
    <w:rsid w:val="3B7A9170"/>
    <w:rsid w:val="3BB24E55"/>
    <w:rsid w:val="3BDF034F"/>
    <w:rsid w:val="3C0CE0B6"/>
    <w:rsid w:val="3C3007A1"/>
    <w:rsid w:val="3C8B7A2D"/>
    <w:rsid w:val="3CC07931"/>
    <w:rsid w:val="3D028727"/>
    <w:rsid w:val="3DA3C381"/>
    <w:rsid w:val="3DB928A3"/>
    <w:rsid w:val="3DEE1E5F"/>
    <w:rsid w:val="3DF9F547"/>
    <w:rsid w:val="3E3CE960"/>
    <w:rsid w:val="3E9D5885"/>
    <w:rsid w:val="3F34DF3A"/>
    <w:rsid w:val="3F79B008"/>
    <w:rsid w:val="3FE9E861"/>
    <w:rsid w:val="40A2A565"/>
    <w:rsid w:val="415F533C"/>
    <w:rsid w:val="41D4F947"/>
    <w:rsid w:val="41E2940C"/>
    <w:rsid w:val="42CD666A"/>
    <w:rsid w:val="4310415E"/>
    <w:rsid w:val="43316772"/>
    <w:rsid w:val="43699CF0"/>
    <w:rsid w:val="4370C9A8"/>
    <w:rsid w:val="4389B362"/>
    <w:rsid w:val="43F06BB3"/>
    <w:rsid w:val="43F10899"/>
    <w:rsid w:val="440809E9"/>
    <w:rsid w:val="44130A61"/>
    <w:rsid w:val="446ED38F"/>
    <w:rsid w:val="455CF9BE"/>
    <w:rsid w:val="45DC3E7F"/>
    <w:rsid w:val="45F65D11"/>
    <w:rsid w:val="473E4850"/>
    <w:rsid w:val="47815D56"/>
    <w:rsid w:val="47C9457B"/>
    <w:rsid w:val="47FF8E51"/>
    <w:rsid w:val="48507F8C"/>
    <w:rsid w:val="48AD7700"/>
    <w:rsid w:val="48BE7FE8"/>
    <w:rsid w:val="4944427F"/>
    <w:rsid w:val="49749667"/>
    <w:rsid w:val="49DB3EC9"/>
    <w:rsid w:val="49E73589"/>
    <w:rsid w:val="4A574E3F"/>
    <w:rsid w:val="4A5AF564"/>
    <w:rsid w:val="4A69D183"/>
    <w:rsid w:val="4B6AD277"/>
    <w:rsid w:val="4B6FFA2C"/>
    <w:rsid w:val="4B983799"/>
    <w:rsid w:val="4BA82221"/>
    <w:rsid w:val="4BB2BFF0"/>
    <w:rsid w:val="4BE5F334"/>
    <w:rsid w:val="4C1A807D"/>
    <w:rsid w:val="4C3CA252"/>
    <w:rsid w:val="4C4DF385"/>
    <w:rsid w:val="4D16C773"/>
    <w:rsid w:val="4D424B90"/>
    <w:rsid w:val="4D564B06"/>
    <w:rsid w:val="4D901A7E"/>
    <w:rsid w:val="4D91D75F"/>
    <w:rsid w:val="4F690A3B"/>
    <w:rsid w:val="4F72E298"/>
    <w:rsid w:val="4F9757B9"/>
    <w:rsid w:val="4FC07E48"/>
    <w:rsid w:val="508736C0"/>
    <w:rsid w:val="50DBAF1E"/>
    <w:rsid w:val="50E329EF"/>
    <w:rsid w:val="51BC0283"/>
    <w:rsid w:val="52628FB6"/>
    <w:rsid w:val="52A763DE"/>
    <w:rsid w:val="52F7432B"/>
    <w:rsid w:val="5398C1B3"/>
    <w:rsid w:val="53B24DE2"/>
    <w:rsid w:val="53FAB3D7"/>
    <w:rsid w:val="545F7C6D"/>
    <w:rsid w:val="558C6252"/>
    <w:rsid w:val="5598355F"/>
    <w:rsid w:val="559CE944"/>
    <w:rsid w:val="55CB8C0F"/>
    <w:rsid w:val="55FD5869"/>
    <w:rsid w:val="56699B02"/>
    <w:rsid w:val="5693091C"/>
    <w:rsid w:val="56DD9420"/>
    <w:rsid w:val="57056234"/>
    <w:rsid w:val="571F9148"/>
    <w:rsid w:val="579B1A76"/>
    <w:rsid w:val="580ED49B"/>
    <w:rsid w:val="58BF5320"/>
    <w:rsid w:val="5902D318"/>
    <w:rsid w:val="590433A7"/>
    <w:rsid w:val="5941F9B2"/>
    <w:rsid w:val="596A97EE"/>
    <w:rsid w:val="59B75DBD"/>
    <w:rsid w:val="5A3DEE1D"/>
    <w:rsid w:val="5A3DFA72"/>
    <w:rsid w:val="5AB7A12F"/>
    <w:rsid w:val="5AC193FF"/>
    <w:rsid w:val="5AF67A20"/>
    <w:rsid w:val="5B2C6987"/>
    <w:rsid w:val="5BD281DE"/>
    <w:rsid w:val="5C414EED"/>
    <w:rsid w:val="5C6E56B0"/>
    <w:rsid w:val="5CAF0694"/>
    <w:rsid w:val="5CCBE946"/>
    <w:rsid w:val="5D8ED2CC"/>
    <w:rsid w:val="5E1CC3D3"/>
    <w:rsid w:val="5E5E2DF2"/>
    <w:rsid w:val="5EACF50F"/>
    <w:rsid w:val="5F3AC9D4"/>
    <w:rsid w:val="5FA4FB7D"/>
    <w:rsid w:val="6038CE24"/>
    <w:rsid w:val="6088C815"/>
    <w:rsid w:val="609A3DF9"/>
    <w:rsid w:val="60C08DCF"/>
    <w:rsid w:val="611CEBA7"/>
    <w:rsid w:val="613F2695"/>
    <w:rsid w:val="620A1D66"/>
    <w:rsid w:val="62249876"/>
    <w:rsid w:val="62F3BB6B"/>
    <w:rsid w:val="63143B78"/>
    <w:rsid w:val="63507396"/>
    <w:rsid w:val="645E8375"/>
    <w:rsid w:val="64E80E7A"/>
    <w:rsid w:val="65B8584D"/>
    <w:rsid w:val="668466E0"/>
    <w:rsid w:val="66CFBBE8"/>
    <w:rsid w:val="67571DDC"/>
    <w:rsid w:val="67762B27"/>
    <w:rsid w:val="67FCFAB4"/>
    <w:rsid w:val="68AF5CC8"/>
    <w:rsid w:val="6902811B"/>
    <w:rsid w:val="697258F5"/>
    <w:rsid w:val="6A4B779E"/>
    <w:rsid w:val="6AD7309B"/>
    <w:rsid w:val="6B4EA4DE"/>
    <w:rsid w:val="6B6EB538"/>
    <w:rsid w:val="6C1C0F4A"/>
    <w:rsid w:val="6C72EB81"/>
    <w:rsid w:val="6CE7B242"/>
    <w:rsid w:val="6CF3E772"/>
    <w:rsid w:val="6CFF3F49"/>
    <w:rsid w:val="6D78737C"/>
    <w:rsid w:val="6DAB131C"/>
    <w:rsid w:val="6DB4FAD5"/>
    <w:rsid w:val="6E19BF40"/>
    <w:rsid w:val="6E2ABE95"/>
    <w:rsid w:val="6E6316E5"/>
    <w:rsid w:val="6E7DDD71"/>
    <w:rsid w:val="6ECC51FA"/>
    <w:rsid w:val="700F8EE6"/>
    <w:rsid w:val="70FEF439"/>
    <w:rsid w:val="7178B802"/>
    <w:rsid w:val="7187E49D"/>
    <w:rsid w:val="71B3E004"/>
    <w:rsid w:val="71C5A263"/>
    <w:rsid w:val="71D05A4B"/>
    <w:rsid w:val="7277BAB5"/>
    <w:rsid w:val="72A2B561"/>
    <w:rsid w:val="72A9E86C"/>
    <w:rsid w:val="72BB82B4"/>
    <w:rsid w:val="72D565F6"/>
    <w:rsid w:val="72E02482"/>
    <w:rsid w:val="730B6DA8"/>
    <w:rsid w:val="73368808"/>
    <w:rsid w:val="735AD7BE"/>
    <w:rsid w:val="73975F17"/>
    <w:rsid w:val="73A115B4"/>
    <w:rsid w:val="73F91BFB"/>
    <w:rsid w:val="740CDE45"/>
    <w:rsid w:val="744275B9"/>
    <w:rsid w:val="744652DD"/>
    <w:rsid w:val="74900810"/>
    <w:rsid w:val="74C2989C"/>
    <w:rsid w:val="74EB80C6"/>
    <w:rsid w:val="75AB24E7"/>
    <w:rsid w:val="75C2719C"/>
    <w:rsid w:val="76396BD1"/>
    <w:rsid w:val="77A4050C"/>
    <w:rsid w:val="77E46045"/>
    <w:rsid w:val="784117B7"/>
    <w:rsid w:val="784DC12A"/>
    <w:rsid w:val="789B0171"/>
    <w:rsid w:val="78BDB0AD"/>
    <w:rsid w:val="78EDD1EA"/>
    <w:rsid w:val="78EEF655"/>
    <w:rsid w:val="79A15C6E"/>
    <w:rsid w:val="7BC376FD"/>
    <w:rsid w:val="7BC868B0"/>
    <w:rsid w:val="7C6E7E4D"/>
    <w:rsid w:val="7CBC391C"/>
    <w:rsid w:val="7CF8061C"/>
    <w:rsid w:val="7DD00381"/>
    <w:rsid w:val="7DE3C640"/>
    <w:rsid w:val="7DF3B7D5"/>
    <w:rsid w:val="7E22CD19"/>
    <w:rsid w:val="7E23770B"/>
    <w:rsid w:val="7EB9B7CE"/>
    <w:rsid w:val="7EDFB6C0"/>
    <w:rsid w:val="7F100D46"/>
    <w:rsid w:val="7F2DA82D"/>
    <w:rsid w:val="7F6E9BD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E4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CDA"/>
  </w:style>
  <w:style w:type="paragraph" w:styleId="Heading1">
    <w:name w:val="heading 1"/>
    <w:basedOn w:val="Normal"/>
    <w:next w:val="Normal"/>
    <w:link w:val="Heading1Char"/>
    <w:uiPriority w:val="9"/>
    <w:qFormat/>
    <w:rsid w:val="00A425D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035D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D3"/>
    <w:rPr>
      <w:rFonts w:ascii="Tahoma" w:hAnsi="Tahoma" w:cs="Tahoma"/>
      <w:sz w:val="16"/>
      <w:szCs w:val="16"/>
    </w:rPr>
  </w:style>
  <w:style w:type="character" w:customStyle="1" w:styleId="Heading1Char">
    <w:name w:val="Heading 1 Char"/>
    <w:basedOn w:val="DefaultParagraphFont"/>
    <w:link w:val="Heading1"/>
    <w:uiPriority w:val="9"/>
    <w:rsid w:val="00A425D3"/>
    <w:rPr>
      <w:rFonts w:asciiTheme="majorHAnsi" w:eastAsiaTheme="majorEastAsia" w:hAnsiTheme="majorHAnsi" w:cstheme="majorBidi"/>
      <w:b/>
      <w:bCs/>
      <w:color w:val="365F91" w:themeColor="accent1" w:themeShade="BF"/>
      <w:sz w:val="28"/>
      <w:szCs w:val="28"/>
      <w:lang w:val="en-US" w:eastAsia="ja-JP"/>
    </w:rPr>
  </w:style>
  <w:style w:type="paragraph" w:styleId="NoSpacing">
    <w:name w:val="No Spacing"/>
    <w:uiPriority w:val="1"/>
    <w:qFormat/>
    <w:rsid w:val="00035D70"/>
    <w:pPr>
      <w:spacing w:after="0" w:line="240" w:lineRule="auto"/>
    </w:pPr>
  </w:style>
  <w:style w:type="character" w:customStyle="1" w:styleId="Heading2Char">
    <w:name w:val="Heading 2 Char"/>
    <w:basedOn w:val="DefaultParagraphFont"/>
    <w:link w:val="Heading2"/>
    <w:uiPriority w:val="9"/>
    <w:rsid w:val="00035D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8719A"/>
    <w:pPr>
      <w:ind w:left="720"/>
      <w:contextualSpacing/>
    </w:pPr>
  </w:style>
  <w:style w:type="table" w:styleId="TableGrid">
    <w:name w:val="Table Grid"/>
    <w:basedOn w:val="TableNormal"/>
    <w:rsid w:val="002E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FC8"/>
    <w:rPr>
      <w:color w:val="0000FF" w:themeColor="hyperlink"/>
      <w:u w:val="single"/>
    </w:rPr>
  </w:style>
  <w:style w:type="paragraph" w:customStyle="1" w:styleId="Default">
    <w:name w:val="Default"/>
    <w:rsid w:val="00E81EF3"/>
    <w:pPr>
      <w:autoSpaceDE w:val="0"/>
      <w:autoSpaceDN w:val="0"/>
      <w:adjustRightInd w:val="0"/>
      <w:spacing w:after="0" w:line="240" w:lineRule="auto"/>
    </w:pPr>
    <w:rPr>
      <w:rFonts w:ascii="Bookman Old Style" w:hAnsi="Bookman Old Style" w:cs="Bookman Old Style"/>
      <w:color w:val="000000"/>
      <w:sz w:val="24"/>
      <w:szCs w:val="24"/>
    </w:rPr>
  </w:style>
  <w:style w:type="paragraph" w:styleId="FootnoteText">
    <w:name w:val="footnote text"/>
    <w:basedOn w:val="Normal"/>
    <w:link w:val="FootnoteTextChar"/>
    <w:uiPriority w:val="99"/>
    <w:semiHidden/>
    <w:unhideWhenUsed/>
    <w:rsid w:val="00AF4486"/>
    <w:pP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AF4486"/>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AF4486"/>
    <w:rPr>
      <w:vertAlign w:val="superscript"/>
    </w:rPr>
  </w:style>
  <w:style w:type="paragraph" w:styleId="Header">
    <w:name w:val="header"/>
    <w:basedOn w:val="Normal"/>
    <w:link w:val="HeaderChar"/>
    <w:uiPriority w:val="99"/>
    <w:unhideWhenUsed/>
    <w:rsid w:val="00CD0E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E04"/>
  </w:style>
  <w:style w:type="paragraph" w:styleId="Footer">
    <w:name w:val="footer"/>
    <w:basedOn w:val="Normal"/>
    <w:link w:val="FooterChar"/>
    <w:uiPriority w:val="99"/>
    <w:unhideWhenUsed/>
    <w:rsid w:val="00CD0E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E04"/>
  </w:style>
  <w:style w:type="character" w:styleId="CommentReference">
    <w:name w:val="annotation reference"/>
    <w:basedOn w:val="DefaultParagraphFont"/>
    <w:uiPriority w:val="99"/>
    <w:semiHidden/>
    <w:unhideWhenUsed/>
    <w:rsid w:val="003B7B93"/>
    <w:rPr>
      <w:sz w:val="16"/>
      <w:szCs w:val="16"/>
    </w:rPr>
  </w:style>
  <w:style w:type="paragraph" w:styleId="CommentText">
    <w:name w:val="annotation text"/>
    <w:basedOn w:val="Normal"/>
    <w:link w:val="CommentTextChar"/>
    <w:uiPriority w:val="99"/>
    <w:unhideWhenUsed/>
    <w:rsid w:val="003B7B93"/>
    <w:pPr>
      <w:spacing w:line="240" w:lineRule="auto"/>
    </w:pPr>
    <w:rPr>
      <w:sz w:val="20"/>
      <w:szCs w:val="20"/>
    </w:rPr>
  </w:style>
  <w:style w:type="character" w:customStyle="1" w:styleId="CommentTextChar">
    <w:name w:val="Comment Text Char"/>
    <w:basedOn w:val="DefaultParagraphFont"/>
    <w:link w:val="CommentText"/>
    <w:rsid w:val="003B7B93"/>
    <w:rPr>
      <w:sz w:val="20"/>
      <w:szCs w:val="20"/>
    </w:rPr>
  </w:style>
  <w:style w:type="paragraph" w:styleId="CommentSubject">
    <w:name w:val="annotation subject"/>
    <w:basedOn w:val="CommentText"/>
    <w:next w:val="CommentText"/>
    <w:link w:val="CommentSubjectChar"/>
    <w:uiPriority w:val="99"/>
    <w:semiHidden/>
    <w:unhideWhenUsed/>
    <w:rsid w:val="003B7B93"/>
    <w:rPr>
      <w:b/>
      <w:bCs/>
    </w:rPr>
  </w:style>
  <w:style w:type="character" w:customStyle="1" w:styleId="CommentSubjectChar">
    <w:name w:val="Comment Subject Char"/>
    <w:basedOn w:val="CommentTextChar"/>
    <w:link w:val="CommentSubject"/>
    <w:uiPriority w:val="99"/>
    <w:semiHidden/>
    <w:rsid w:val="003B7B93"/>
    <w:rPr>
      <w:b/>
      <w:bCs/>
      <w:sz w:val="20"/>
      <w:szCs w:val="20"/>
    </w:rPr>
  </w:style>
  <w:style w:type="paragraph" w:customStyle="1" w:styleId="Style1">
    <w:name w:val="Style1"/>
    <w:basedOn w:val="Normal"/>
    <w:qFormat/>
    <w:rsid w:val="00D96E8B"/>
    <w:pPr>
      <w:numPr>
        <w:numId w:val="21"/>
      </w:numPr>
      <w:tabs>
        <w:tab w:val="left" w:pos="720"/>
      </w:tabs>
      <w:spacing w:after="240" w:line="240" w:lineRule="auto"/>
      <w:jc w:val="both"/>
    </w:pPr>
    <w:rPr>
      <w:rFonts w:ascii="Arial" w:eastAsia="Times New Roman" w:hAnsi="Arial" w:cs="Times New Roman"/>
      <w:sz w:val="24"/>
      <w:szCs w:val="24"/>
      <w:lang w:val="en-GB"/>
    </w:rPr>
  </w:style>
  <w:style w:type="paragraph" w:styleId="EndnoteText">
    <w:name w:val="endnote text"/>
    <w:basedOn w:val="Normal"/>
    <w:link w:val="EndnoteTextChar"/>
    <w:uiPriority w:val="99"/>
    <w:semiHidden/>
    <w:unhideWhenUsed/>
    <w:rsid w:val="00094F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4F48"/>
    <w:rPr>
      <w:sz w:val="20"/>
      <w:szCs w:val="20"/>
    </w:rPr>
  </w:style>
  <w:style w:type="character" w:styleId="EndnoteReference">
    <w:name w:val="endnote reference"/>
    <w:basedOn w:val="DefaultParagraphFont"/>
    <w:uiPriority w:val="99"/>
    <w:semiHidden/>
    <w:unhideWhenUsed/>
    <w:rsid w:val="00094F48"/>
    <w:rPr>
      <w:vertAlign w:val="superscript"/>
    </w:rPr>
  </w:style>
  <w:style w:type="paragraph" w:styleId="Revision">
    <w:name w:val="Revision"/>
    <w:hidden/>
    <w:uiPriority w:val="99"/>
    <w:semiHidden/>
    <w:rsid w:val="00BA5BC4"/>
    <w:pPr>
      <w:spacing w:after="0" w:line="240" w:lineRule="auto"/>
    </w:pPr>
  </w:style>
  <w:style w:type="table" w:customStyle="1" w:styleId="GridTableLight">
    <w:name w:val="Grid Table Light"/>
    <w:basedOn w:val="TableNormal"/>
    <w:uiPriority w:val="40"/>
    <w:rsid w:val="00AE12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s1">
    <w:name w:val="Footnotes +1"/>
    <w:basedOn w:val="Normal"/>
    <w:next w:val="Normal"/>
    <w:uiPriority w:val="99"/>
    <w:rsid w:val="00624CA6"/>
    <w:pPr>
      <w:widowControl w:val="0"/>
      <w:suppressAutoHyphens/>
      <w:autoSpaceDE w:val="0"/>
      <w:autoSpaceDN w:val="0"/>
      <w:adjustRightInd w:val="0"/>
      <w:spacing w:after="57" w:line="200" w:lineRule="atLeast"/>
      <w:ind w:left="227" w:hanging="227"/>
      <w:textAlignment w:val="center"/>
    </w:pPr>
    <w:rPr>
      <w:rFonts w:ascii="OpenSansLight-Italic" w:hAnsi="OpenSansLight-Italic" w:cs="OpenSansLight-Italic"/>
      <w:i/>
      <w:iCs/>
      <w:color w:val="000000"/>
      <w:sz w:val="14"/>
      <w:szCs w:val="14"/>
      <w:lang w:val="en-GB"/>
    </w:rPr>
  </w:style>
  <w:style w:type="character" w:styleId="PageNumber">
    <w:name w:val="page number"/>
    <w:basedOn w:val="DefaultParagraphFont"/>
    <w:uiPriority w:val="99"/>
    <w:semiHidden/>
    <w:unhideWhenUsed/>
    <w:rsid w:val="00624CA6"/>
  </w:style>
  <w:style w:type="paragraph" w:customStyle="1" w:styleId="BasicParagraph">
    <w:name w:val="[Basic Paragraph]"/>
    <w:basedOn w:val="Normal"/>
    <w:uiPriority w:val="99"/>
    <w:rsid w:val="00624CA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customStyle="1" w:styleId="CRUH1Or">
    <w:name w:val="CRU H1 Or"/>
    <w:qFormat/>
    <w:rsid w:val="00624CA6"/>
    <w:pPr>
      <w:widowControl w:val="0"/>
      <w:suppressAutoHyphens/>
      <w:autoSpaceDE w:val="0"/>
      <w:autoSpaceDN w:val="0"/>
      <w:adjustRightInd w:val="0"/>
      <w:spacing w:after="113" w:line="288" w:lineRule="auto"/>
      <w:textAlignment w:val="center"/>
    </w:pPr>
    <w:rPr>
      <w:rFonts w:ascii="Arial" w:eastAsiaTheme="majorEastAsia" w:hAnsi="Arial" w:cs="Arial"/>
      <w:b/>
      <w:bCs/>
      <w:color w:val="F26500"/>
      <w:spacing w:val="-2"/>
      <w:sz w:val="32"/>
      <w:szCs w:val="32"/>
      <w:lang w:val="en-US"/>
    </w:rPr>
  </w:style>
  <w:style w:type="paragraph" w:customStyle="1" w:styleId="CRUReportTitleBlk">
    <w:name w:val="CRU Report Title Blk"/>
    <w:basedOn w:val="BalloonText"/>
    <w:link w:val="CRUReportTitleBlkChar"/>
    <w:qFormat/>
    <w:rsid w:val="00624CA6"/>
    <w:pPr>
      <w:spacing w:after="57" w:line="276" w:lineRule="auto"/>
    </w:pPr>
    <w:rPr>
      <w:rFonts w:ascii="Arial" w:eastAsia="Times New Roman" w:hAnsi="Arial" w:cs="Arial"/>
      <w:spacing w:val="-6"/>
      <w:sz w:val="60"/>
      <w:szCs w:val="60"/>
      <w:lang w:val="en-GB"/>
    </w:rPr>
  </w:style>
  <w:style w:type="character" w:customStyle="1" w:styleId="CRUReportTitleBlkChar">
    <w:name w:val="CRU Report Title Blk Char"/>
    <w:basedOn w:val="BalloonTextChar"/>
    <w:link w:val="CRUReportTitleBlk"/>
    <w:rsid w:val="00624CA6"/>
    <w:rPr>
      <w:rFonts w:ascii="Arial" w:eastAsia="Times New Roman" w:hAnsi="Arial" w:cs="Arial"/>
      <w:spacing w:val="-6"/>
      <w:sz w:val="60"/>
      <w:szCs w:val="60"/>
      <w:lang w:val="en-GB"/>
    </w:rPr>
  </w:style>
  <w:style w:type="table" w:customStyle="1" w:styleId="LightShading-Accent11">
    <w:name w:val="Light Shading - Accent 11"/>
    <w:basedOn w:val="TableNormal"/>
    <w:uiPriority w:val="60"/>
    <w:rsid w:val="00E52DFE"/>
    <w:pPr>
      <w:spacing w:after="0" w:line="240" w:lineRule="auto"/>
      <w:ind w:left="1434" w:hanging="357"/>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link w:val="TitleChar"/>
    <w:unhideWhenUsed/>
    <w:qFormat/>
    <w:rsid w:val="005A6F93"/>
    <w:pPr>
      <w:spacing w:before="120" w:after="240" w:line="240" w:lineRule="auto"/>
      <w:jc w:val="center"/>
    </w:pPr>
    <w:rPr>
      <w:rFonts w:ascii="Arial" w:eastAsia="Times New Roman" w:hAnsi="Arial" w:cs="Times New Roman"/>
      <w:b/>
      <w:szCs w:val="24"/>
      <w:u w:val="single"/>
      <w:lang w:val="en-GB"/>
    </w:rPr>
  </w:style>
  <w:style w:type="character" w:customStyle="1" w:styleId="TitleChar">
    <w:name w:val="Title Char"/>
    <w:basedOn w:val="DefaultParagraphFont"/>
    <w:link w:val="Title"/>
    <w:rsid w:val="005A6F93"/>
    <w:rPr>
      <w:rFonts w:ascii="Arial" w:eastAsia="Times New Roman" w:hAnsi="Arial" w:cs="Times New Roman"/>
      <w:b/>
      <w:szCs w:val="24"/>
      <w:u w:val="single"/>
      <w:lang w:val="en-GB"/>
    </w:rPr>
  </w:style>
  <w:style w:type="paragraph" w:customStyle="1" w:styleId="CRUSectionHeadingNumbered">
    <w:name w:val="CRU Section Heading (Numbered)"/>
    <w:basedOn w:val="Heading1"/>
    <w:qFormat/>
    <w:rsid w:val="001E49D2"/>
    <w:pPr>
      <w:keepNext w:val="0"/>
      <w:keepLines w:val="0"/>
      <w:numPr>
        <w:numId w:val="34"/>
      </w:numPr>
      <w:spacing w:before="200" w:line="240" w:lineRule="auto"/>
      <w:jc w:val="both"/>
    </w:pPr>
    <w:rPr>
      <w:rFonts w:ascii="Arial" w:eastAsiaTheme="minorEastAsia" w:hAnsi="Arial" w:cs="Arial"/>
      <w:bCs w:val="0"/>
      <w:color w:val="FF6600"/>
      <w:spacing w:val="15"/>
      <w:sz w:val="44"/>
      <w:szCs w:val="36"/>
      <w:lang w:val="en-IE" w:eastAsia="en-US"/>
    </w:rPr>
  </w:style>
  <w:style w:type="character" w:customStyle="1" w:styleId="UnresolvedMention">
    <w:name w:val="Unresolved Mention"/>
    <w:basedOn w:val="DefaultParagraphFont"/>
    <w:uiPriority w:val="99"/>
    <w:semiHidden/>
    <w:unhideWhenUsed/>
    <w:rsid w:val="00902C7F"/>
    <w:rPr>
      <w:color w:val="605E5C"/>
      <w:shd w:val="clear" w:color="auto" w:fill="E1DFDD"/>
    </w:rPr>
  </w:style>
  <w:style w:type="character" w:styleId="FollowedHyperlink">
    <w:name w:val="FollowedHyperlink"/>
    <w:basedOn w:val="DefaultParagraphFont"/>
    <w:uiPriority w:val="99"/>
    <w:semiHidden/>
    <w:unhideWhenUsed/>
    <w:rsid w:val="006C2D2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CDA"/>
  </w:style>
  <w:style w:type="paragraph" w:styleId="Heading1">
    <w:name w:val="heading 1"/>
    <w:basedOn w:val="Normal"/>
    <w:next w:val="Normal"/>
    <w:link w:val="Heading1Char"/>
    <w:uiPriority w:val="9"/>
    <w:qFormat/>
    <w:rsid w:val="00A425D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035D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D3"/>
    <w:rPr>
      <w:rFonts w:ascii="Tahoma" w:hAnsi="Tahoma" w:cs="Tahoma"/>
      <w:sz w:val="16"/>
      <w:szCs w:val="16"/>
    </w:rPr>
  </w:style>
  <w:style w:type="character" w:customStyle="1" w:styleId="Heading1Char">
    <w:name w:val="Heading 1 Char"/>
    <w:basedOn w:val="DefaultParagraphFont"/>
    <w:link w:val="Heading1"/>
    <w:uiPriority w:val="9"/>
    <w:rsid w:val="00A425D3"/>
    <w:rPr>
      <w:rFonts w:asciiTheme="majorHAnsi" w:eastAsiaTheme="majorEastAsia" w:hAnsiTheme="majorHAnsi" w:cstheme="majorBidi"/>
      <w:b/>
      <w:bCs/>
      <w:color w:val="365F91" w:themeColor="accent1" w:themeShade="BF"/>
      <w:sz w:val="28"/>
      <w:szCs w:val="28"/>
      <w:lang w:val="en-US" w:eastAsia="ja-JP"/>
    </w:rPr>
  </w:style>
  <w:style w:type="paragraph" w:styleId="NoSpacing">
    <w:name w:val="No Spacing"/>
    <w:uiPriority w:val="1"/>
    <w:qFormat/>
    <w:rsid w:val="00035D70"/>
    <w:pPr>
      <w:spacing w:after="0" w:line="240" w:lineRule="auto"/>
    </w:pPr>
  </w:style>
  <w:style w:type="character" w:customStyle="1" w:styleId="Heading2Char">
    <w:name w:val="Heading 2 Char"/>
    <w:basedOn w:val="DefaultParagraphFont"/>
    <w:link w:val="Heading2"/>
    <w:uiPriority w:val="9"/>
    <w:rsid w:val="00035D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8719A"/>
    <w:pPr>
      <w:ind w:left="720"/>
      <w:contextualSpacing/>
    </w:pPr>
  </w:style>
  <w:style w:type="table" w:styleId="TableGrid">
    <w:name w:val="Table Grid"/>
    <w:basedOn w:val="TableNormal"/>
    <w:rsid w:val="002E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FC8"/>
    <w:rPr>
      <w:color w:val="0000FF" w:themeColor="hyperlink"/>
      <w:u w:val="single"/>
    </w:rPr>
  </w:style>
  <w:style w:type="paragraph" w:customStyle="1" w:styleId="Default">
    <w:name w:val="Default"/>
    <w:rsid w:val="00E81EF3"/>
    <w:pPr>
      <w:autoSpaceDE w:val="0"/>
      <w:autoSpaceDN w:val="0"/>
      <w:adjustRightInd w:val="0"/>
      <w:spacing w:after="0" w:line="240" w:lineRule="auto"/>
    </w:pPr>
    <w:rPr>
      <w:rFonts w:ascii="Bookman Old Style" w:hAnsi="Bookman Old Style" w:cs="Bookman Old Style"/>
      <w:color w:val="000000"/>
      <w:sz w:val="24"/>
      <w:szCs w:val="24"/>
    </w:rPr>
  </w:style>
  <w:style w:type="paragraph" w:styleId="FootnoteText">
    <w:name w:val="footnote text"/>
    <w:basedOn w:val="Normal"/>
    <w:link w:val="FootnoteTextChar"/>
    <w:uiPriority w:val="99"/>
    <w:semiHidden/>
    <w:unhideWhenUsed/>
    <w:rsid w:val="00AF4486"/>
    <w:pP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AF4486"/>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AF4486"/>
    <w:rPr>
      <w:vertAlign w:val="superscript"/>
    </w:rPr>
  </w:style>
  <w:style w:type="paragraph" w:styleId="Header">
    <w:name w:val="header"/>
    <w:basedOn w:val="Normal"/>
    <w:link w:val="HeaderChar"/>
    <w:uiPriority w:val="99"/>
    <w:unhideWhenUsed/>
    <w:rsid w:val="00CD0E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E04"/>
  </w:style>
  <w:style w:type="paragraph" w:styleId="Footer">
    <w:name w:val="footer"/>
    <w:basedOn w:val="Normal"/>
    <w:link w:val="FooterChar"/>
    <w:uiPriority w:val="99"/>
    <w:unhideWhenUsed/>
    <w:rsid w:val="00CD0E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E04"/>
  </w:style>
  <w:style w:type="character" w:styleId="CommentReference">
    <w:name w:val="annotation reference"/>
    <w:basedOn w:val="DefaultParagraphFont"/>
    <w:uiPriority w:val="99"/>
    <w:semiHidden/>
    <w:unhideWhenUsed/>
    <w:rsid w:val="003B7B93"/>
    <w:rPr>
      <w:sz w:val="16"/>
      <w:szCs w:val="16"/>
    </w:rPr>
  </w:style>
  <w:style w:type="paragraph" w:styleId="CommentText">
    <w:name w:val="annotation text"/>
    <w:basedOn w:val="Normal"/>
    <w:link w:val="CommentTextChar"/>
    <w:uiPriority w:val="99"/>
    <w:unhideWhenUsed/>
    <w:rsid w:val="003B7B93"/>
    <w:pPr>
      <w:spacing w:line="240" w:lineRule="auto"/>
    </w:pPr>
    <w:rPr>
      <w:sz w:val="20"/>
      <w:szCs w:val="20"/>
    </w:rPr>
  </w:style>
  <w:style w:type="character" w:customStyle="1" w:styleId="CommentTextChar">
    <w:name w:val="Comment Text Char"/>
    <w:basedOn w:val="DefaultParagraphFont"/>
    <w:link w:val="CommentText"/>
    <w:rsid w:val="003B7B93"/>
    <w:rPr>
      <w:sz w:val="20"/>
      <w:szCs w:val="20"/>
    </w:rPr>
  </w:style>
  <w:style w:type="paragraph" w:styleId="CommentSubject">
    <w:name w:val="annotation subject"/>
    <w:basedOn w:val="CommentText"/>
    <w:next w:val="CommentText"/>
    <w:link w:val="CommentSubjectChar"/>
    <w:uiPriority w:val="99"/>
    <w:semiHidden/>
    <w:unhideWhenUsed/>
    <w:rsid w:val="003B7B93"/>
    <w:rPr>
      <w:b/>
      <w:bCs/>
    </w:rPr>
  </w:style>
  <w:style w:type="character" w:customStyle="1" w:styleId="CommentSubjectChar">
    <w:name w:val="Comment Subject Char"/>
    <w:basedOn w:val="CommentTextChar"/>
    <w:link w:val="CommentSubject"/>
    <w:uiPriority w:val="99"/>
    <w:semiHidden/>
    <w:rsid w:val="003B7B93"/>
    <w:rPr>
      <w:b/>
      <w:bCs/>
      <w:sz w:val="20"/>
      <w:szCs w:val="20"/>
    </w:rPr>
  </w:style>
  <w:style w:type="paragraph" w:customStyle="1" w:styleId="Style1">
    <w:name w:val="Style1"/>
    <w:basedOn w:val="Normal"/>
    <w:qFormat/>
    <w:rsid w:val="00D96E8B"/>
    <w:pPr>
      <w:numPr>
        <w:numId w:val="21"/>
      </w:numPr>
      <w:tabs>
        <w:tab w:val="left" w:pos="720"/>
      </w:tabs>
      <w:spacing w:after="240" w:line="240" w:lineRule="auto"/>
      <w:jc w:val="both"/>
    </w:pPr>
    <w:rPr>
      <w:rFonts w:ascii="Arial" w:eastAsia="Times New Roman" w:hAnsi="Arial" w:cs="Times New Roman"/>
      <w:sz w:val="24"/>
      <w:szCs w:val="24"/>
      <w:lang w:val="en-GB"/>
    </w:rPr>
  </w:style>
  <w:style w:type="paragraph" w:styleId="EndnoteText">
    <w:name w:val="endnote text"/>
    <w:basedOn w:val="Normal"/>
    <w:link w:val="EndnoteTextChar"/>
    <w:uiPriority w:val="99"/>
    <w:semiHidden/>
    <w:unhideWhenUsed/>
    <w:rsid w:val="00094F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4F48"/>
    <w:rPr>
      <w:sz w:val="20"/>
      <w:szCs w:val="20"/>
    </w:rPr>
  </w:style>
  <w:style w:type="character" w:styleId="EndnoteReference">
    <w:name w:val="endnote reference"/>
    <w:basedOn w:val="DefaultParagraphFont"/>
    <w:uiPriority w:val="99"/>
    <w:semiHidden/>
    <w:unhideWhenUsed/>
    <w:rsid w:val="00094F48"/>
    <w:rPr>
      <w:vertAlign w:val="superscript"/>
    </w:rPr>
  </w:style>
  <w:style w:type="paragraph" w:styleId="Revision">
    <w:name w:val="Revision"/>
    <w:hidden/>
    <w:uiPriority w:val="99"/>
    <w:semiHidden/>
    <w:rsid w:val="00BA5BC4"/>
    <w:pPr>
      <w:spacing w:after="0" w:line="240" w:lineRule="auto"/>
    </w:pPr>
  </w:style>
  <w:style w:type="table" w:customStyle="1" w:styleId="GridTableLight">
    <w:name w:val="Grid Table Light"/>
    <w:basedOn w:val="TableNormal"/>
    <w:uiPriority w:val="40"/>
    <w:rsid w:val="00AE12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s1">
    <w:name w:val="Footnotes +1"/>
    <w:basedOn w:val="Normal"/>
    <w:next w:val="Normal"/>
    <w:uiPriority w:val="99"/>
    <w:rsid w:val="00624CA6"/>
    <w:pPr>
      <w:widowControl w:val="0"/>
      <w:suppressAutoHyphens/>
      <w:autoSpaceDE w:val="0"/>
      <w:autoSpaceDN w:val="0"/>
      <w:adjustRightInd w:val="0"/>
      <w:spacing w:after="57" w:line="200" w:lineRule="atLeast"/>
      <w:ind w:left="227" w:hanging="227"/>
      <w:textAlignment w:val="center"/>
    </w:pPr>
    <w:rPr>
      <w:rFonts w:ascii="OpenSansLight-Italic" w:hAnsi="OpenSansLight-Italic" w:cs="OpenSansLight-Italic"/>
      <w:i/>
      <w:iCs/>
      <w:color w:val="000000"/>
      <w:sz w:val="14"/>
      <w:szCs w:val="14"/>
      <w:lang w:val="en-GB"/>
    </w:rPr>
  </w:style>
  <w:style w:type="character" w:styleId="PageNumber">
    <w:name w:val="page number"/>
    <w:basedOn w:val="DefaultParagraphFont"/>
    <w:uiPriority w:val="99"/>
    <w:semiHidden/>
    <w:unhideWhenUsed/>
    <w:rsid w:val="00624CA6"/>
  </w:style>
  <w:style w:type="paragraph" w:customStyle="1" w:styleId="BasicParagraph">
    <w:name w:val="[Basic Paragraph]"/>
    <w:basedOn w:val="Normal"/>
    <w:uiPriority w:val="99"/>
    <w:rsid w:val="00624CA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customStyle="1" w:styleId="CRUH1Or">
    <w:name w:val="CRU H1 Or"/>
    <w:qFormat/>
    <w:rsid w:val="00624CA6"/>
    <w:pPr>
      <w:widowControl w:val="0"/>
      <w:suppressAutoHyphens/>
      <w:autoSpaceDE w:val="0"/>
      <w:autoSpaceDN w:val="0"/>
      <w:adjustRightInd w:val="0"/>
      <w:spacing w:after="113" w:line="288" w:lineRule="auto"/>
      <w:textAlignment w:val="center"/>
    </w:pPr>
    <w:rPr>
      <w:rFonts w:ascii="Arial" w:eastAsiaTheme="majorEastAsia" w:hAnsi="Arial" w:cs="Arial"/>
      <w:b/>
      <w:bCs/>
      <w:color w:val="F26500"/>
      <w:spacing w:val="-2"/>
      <w:sz w:val="32"/>
      <w:szCs w:val="32"/>
      <w:lang w:val="en-US"/>
    </w:rPr>
  </w:style>
  <w:style w:type="paragraph" w:customStyle="1" w:styleId="CRUReportTitleBlk">
    <w:name w:val="CRU Report Title Blk"/>
    <w:basedOn w:val="BalloonText"/>
    <w:link w:val="CRUReportTitleBlkChar"/>
    <w:qFormat/>
    <w:rsid w:val="00624CA6"/>
    <w:pPr>
      <w:spacing w:after="57" w:line="276" w:lineRule="auto"/>
    </w:pPr>
    <w:rPr>
      <w:rFonts w:ascii="Arial" w:eastAsia="Times New Roman" w:hAnsi="Arial" w:cs="Arial"/>
      <w:spacing w:val="-6"/>
      <w:sz w:val="60"/>
      <w:szCs w:val="60"/>
      <w:lang w:val="en-GB"/>
    </w:rPr>
  </w:style>
  <w:style w:type="character" w:customStyle="1" w:styleId="CRUReportTitleBlkChar">
    <w:name w:val="CRU Report Title Blk Char"/>
    <w:basedOn w:val="BalloonTextChar"/>
    <w:link w:val="CRUReportTitleBlk"/>
    <w:rsid w:val="00624CA6"/>
    <w:rPr>
      <w:rFonts w:ascii="Arial" w:eastAsia="Times New Roman" w:hAnsi="Arial" w:cs="Arial"/>
      <w:spacing w:val="-6"/>
      <w:sz w:val="60"/>
      <w:szCs w:val="60"/>
      <w:lang w:val="en-GB"/>
    </w:rPr>
  </w:style>
  <w:style w:type="table" w:customStyle="1" w:styleId="LightShading-Accent11">
    <w:name w:val="Light Shading - Accent 11"/>
    <w:basedOn w:val="TableNormal"/>
    <w:uiPriority w:val="60"/>
    <w:rsid w:val="00E52DFE"/>
    <w:pPr>
      <w:spacing w:after="0" w:line="240" w:lineRule="auto"/>
      <w:ind w:left="1434" w:hanging="357"/>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link w:val="TitleChar"/>
    <w:unhideWhenUsed/>
    <w:qFormat/>
    <w:rsid w:val="005A6F93"/>
    <w:pPr>
      <w:spacing w:before="120" w:after="240" w:line="240" w:lineRule="auto"/>
      <w:jc w:val="center"/>
    </w:pPr>
    <w:rPr>
      <w:rFonts w:ascii="Arial" w:eastAsia="Times New Roman" w:hAnsi="Arial" w:cs="Times New Roman"/>
      <w:b/>
      <w:szCs w:val="24"/>
      <w:u w:val="single"/>
      <w:lang w:val="en-GB"/>
    </w:rPr>
  </w:style>
  <w:style w:type="character" w:customStyle="1" w:styleId="TitleChar">
    <w:name w:val="Title Char"/>
    <w:basedOn w:val="DefaultParagraphFont"/>
    <w:link w:val="Title"/>
    <w:rsid w:val="005A6F93"/>
    <w:rPr>
      <w:rFonts w:ascii="Arial" w:eastAsia="Times New Roman" w:hAnsi="Arial" w:cs="Times New Roman"/>
      <w:b/>
      <w:szCs w:val="24"/>
      <w:u w:val="single"/>
      <w:lang w:val="en-GB"/>
    </w:rPr>
  </w:style>
  <w:style w:type="paragraph" w:customStyle="1" w:styleId="CRUSectionHeadingNumbered">
    <w:name w:val="CRU Section Heading (Numbered)"/>
    <w:basedOn w:val="Heading1"/>
    <w:qFormat/>
    <w:rsid w:val="001E49D2"/>
    <w:pPr>
      <w:keepNext w:val="0"/>
      <w:keepLines w:val="0"/>
      <w:numPr>
        <w:numId w:val="34"/>
      </w:numPr>
      <w:spacing w:before="200" w:line="240" w:lineRule="auto"/>
      <w:jc w:val="both"/>
    </w:pPr>
    <w:rPr>
      <w:rFonts w:ascii="Arial" w:eastAsiaTheme="minorEastAsia" w:hAnsi="Arial" w:cs="Arial"/>
      <w:bCs w:val="0"/>
      <w:color w:val="FF6600"/>
      <w:spacing w:val="15"/>
      <w:sz w:val="44"/>
      <w:szCs w:val="36"/>
      <w:lang w:val="en-IE" w:eastAsia="en-US"/>
    </w:rPr>
  </w:style>
  <w:style w:type="character" w:customStyle="1" w:styleId="UnresolvedMention">
    <w:name w:val="Unresolved Mention"/>
    <w:basedOn w:val="DefaultParagraphFont"/>
    <w:uiPriority w:val="99"/>
    <w:semiHidden/>
    <w:unhideWhenUsed/>
    <w:rsid w:val="00902C7F"/>
    <w:rPr>
      <w:color w:val="605E5C"/>
      <w:shd w:val="clear" w:color="auto" w:fill="E1DFDD"/>
    </w:rPr>
  </w:style>
  <w:style w:type="character" w:styleId="FollowedHyperlink">
    <w:name w:val="FollowedHyperlink"/>
    <w:basedOn w:val="DefaultParagraphFont"/>
    <w:uiPriority w:val="99"/>
    <w:semiHidden/>
    <w:unhideWhenUsed/>
    <w:rsid w:val="006C2D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20940">
      <w:bodyDiv w:val="1"/>
      <w:marLeft w:val="0"/>
      <w:marRight w:val="0"/>
      <w:marTop w:val="0"/>
      <w:marBottom w:val="0"/>
      <w:divBdr>
        <w:top w:val="none" w:sz="0" w:space="0" w:color="auto"/>
        <w:left w:val="none" w:sz="0" w:space="0" w:color="auto"/>
        <w:bottom w:val="none" w:sz="0" w:space="0" w:color="auto"/>
        <w:right w:val="none" w:sz="0" w:space="0" w:color="auto"/>
      </w:divBdr>
    </w:div>
    <w:div w:id="109862491">
      <w:bodyDiv w:val="1"/>
      <w:marLeft w:val="0"/>
      <w:marRight w:val="0"/>
      <w:marTop w:val="0"/>
      <w:marBottom w:val="0"/>
      <w:divBdr>
        <w:top w:val="none" w:sz="0" w:space="0" w:color="auto"/>
        <w:left w:val="none" w:sz="0" w:space="0" w:color="auto"/>
        <w:bottom w:val="none" w:sz="0" w:space="0" w:color="auto"/>
        <w:right w:val="none" w:sz="0" w:space="0" w:color="auto"/>
      </w:divBdr>
    </w:div>
    <w:div w:id="126435158">
      <w:bodyDiv w:val="1"/>
      <w:marLeft w:val="0"/>
      <w:marRight w:val="0"/>
      <w:marTop w:val="0"/>
      <w:marBottom w:val="0"/>
      <w:divBdr>
        <w:top w:val="none" w:sz="0" w:space="0" w:color="auto"/>
        <w:left w:val="none" w:sz="0" w:space="0" w:color="auto"/>
        <w:bottom w:val="none" w:sz="0" w:space="0" w:color="auto"/>
        <w:right w:val="none" w:sz="0" w:space="0" w:color="auto"/>
      </w:divBdr>
    </w:div>
    <w:div w:id="205682262">
      <w:bodyDiv w:val="1"/>
      <w:marLeft w:val="0"/>
      <w:marRight w:val="0"/>
      <w:marTop w:val="0"/>
      <w:marBottom w:val="0"/>
      <w:divBdr>
        <w:top w:val="none" w:sz="0" w:space="0" w:color="auto"/>
        <w:left w:val="none" w:sz="0" w:space="0" w:color="auto"/>
        <w:bottom w:val="none" w:sz="0" w:space="0" w:color="auto"/>
        <w:right w:val="none" w:sz="0" w:space="0" w:color="auto"/>
      </w:divBdr>
    </w:div>
    <w:div w:id="239102341">
      <w:bodyDiv w:val="1"/>
      <w:marLeft w:val="0"/>
      <w:marRight w:val="0"/>
      <w:marTop w:val="0"/>
      <w:marBottom w:val="0"/>
      <w:divBdr>
        <w:top w:val="none" w:sz="0" w:space="0" w:color="auto"/>
        <w:left w:val="none" w:sz="0" w:space="0" w:color="auto"/>
        <w:bottom w:val="none" w:sz="0" w:space="0" w:color="auto"/>
        <w:right w:val="none" w:sz="0" w:space="0" w:color="auto"/>
      </w:divBdr>
    </w:div>
    <w:div w:id="290207362">
      <w:bodyDiv w:val="1"/>
      <w:marLeft w:val="0"/>
      <w:marRight w:val="0"/>
      <w:marTop w:val="0"/>
      <w:marBottom w:val="0"/>
      <w:divBdr>
        <w:top w:val="none" w:sz="0" w:space="0" w:color="auto"/>
        <w:left w:val="none" w:sz="0" w:space="0" w:color="auto"/>
        <w:bottom w:val="none" w:sz="0" w:space="0" w:color="auto"/>
        <w:right w:val="none" w:sz="0" w:space="0" w:color="auto"/>
      </w:divBdr>
    </w:div>
    <w:div w:id="410465932">
      <w:bodyDiv w:val="1"/>
      <w:marLeft w:val="0"/>
      <w:marRight w:val="0"/>
      <w:marTop w:val="0"/>
      <w:marBottom w:val="0"/>
      <w:divBdr>
        <w:top w:val="none" w:sz="0" w:space="0" w:color="auto"/>
        <w:left w:val="none" w:sz="0" w:space="0" w:color="auto"/>
        <w:bottom w:val="none" w:sz="0" w:space="0" w:color="auto"/>
        <w:right w:val="none" w:sz="0" w:space="0" w:color="auto"/>
      </w:divBdr>
    </w:div>
    <w:div w:id="604649869">
      <w:bodyDiv w:val="1"/>
      <w:marLeft w:val="0"/>
      <w:marRight w:val="0"/>
      <w:marTop w:val="0"/>
      <w:marBottom w:val="0"/>
      <w:divBdr>
        <w:top w:val="none" w:sz="0" w:space="0" w:color="auto"/>
        <w:left w:val="none" w:sz="0" w:space="0" w:color="auto"/>
        <w:bottom w:val="none" w:sz="0" w:space="0" w:color="auto"/>
        <w:right w:val="none" w:sz="0" w:space="0" w:color="auto"/>
      </w:divBdr>
    </w:div>
    <w:div w:id="830098059">
      <w:bodyDiv w:val="1"/>
      <w:marLeft w:val="0"/>
      <w:marRight w:val="0"/>
      <w:marTop w:val="0"/>
      <w:marBottom w:val="0"/>
      <w:divBdr>
        <w:top w:val="none" w:sz="0" w:space="0" w:color="auto"/>
        <w:left w:val="none" w:sz="0" w:space="0" w:color="auto"/>
        <w:bottom w:val="none" w:sz="0" w:space="0" w:color="auto"/>
        <w:right w:val="none" w:sz="0" w:space="0" w:color="auto"/>
      </w:divBdr>
    </w:div>
    <w:div w:id="1154637755">
      <w:bodyDiv w:val="1"/>
      <w:marLeft w:val="0"/>
      <w:marRight w:val="0"/>
      <w:marTop w:val="0"/>
      <w:marBottom w:val="0"/>
      <w:divBdr>
        <w:top w:val="none" w:sz="0" w:space="0" w:color="auto"/>
        <w:left w:val="none" w:sz="0" w:space="0" w:color="auto"/>
        <w:bottom w:val="none" w:sz="0" w:space="0" w:color="auto"/>
        <w:right w:val="none" w:sz="0" w:space="0" w:color="auto"/>
      </w:divBdr>
    </w:div>
    <w:div w:id="1348556595">
      <w:bodyDiv w:val="1"/>
      <w:marLeft w:val="0"/>
      <w:marRight w:val="0"/>
      <w:marTop w:val="0"/>
      <w:marBottom w:val="0"/>
      <w:divBdr>
        <w:top w:val="none" w:sz="0" w:space="0" w:color="auto"/>
        <w:left w:val="none" w:sz="0" w:space="0" w:color="auto"/>
        <w:bottom w:val="none" w:sz="0" w:space="0" w:color="auto"/>
        <w:right w:val="none" w:sz="0" w:space="0" w:color="auto"/>
      </w:divBdr>
    </w:div>
    <w:div w:id="1658797967">
      <w:bodyDiv w:val="1"/>
      <w:marLeft w:val="0"/>
      <w:marRight w:val="0"/>
      <w:marTop w:val="0"/>
      <w:marBottom w:val="0"/>
      <w:divBdr>
        <w:top w:val="none" w:sz="0" w:space="0" w:color="auto"/>
        <w:left w:val="none" w:sz="0" w:space="0" w:color="auto"/>
        <w:bottom w:val="none" w:sz="0" w:space="0" w:color="auto"/>
        <w:right w:val="none" w:sz="0" w:space="0" w:color="auto"/>
      </w:divBdr>
    </w:div>
    <w:div w:id="1986353498">
      <w:bodyDiv w:val="1"/>
      <w:marLeft w:val="0"/>
      <w:marRight w:val="0"/>
      <w:marTop w:val="0"/>
      <w:marBottom w:val="0"/>
      <w:divBdr>
        <w:top w:val="none" w:sz="0" w:space="0" w:color="auto"/>
        <w:left w:val="none" w:sz="0" w:space="0" w:color="auto"/>
        <w:bottom w:val="none" w:sz="0" w:space="0" w:color="auto"/>
        <w:right w:val="none" w:sz="0" w:space="0" w:color="auto"/>
      </w:divBdr>
    </w:div>
    <w:div w:id="211100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7.emf"/><Relationship Id="rId39" Type="http://schemas.openxmlformats.org/officeDocument/2006/relationships/image" Target="media/image11.emf"/><Relationship Id="rId21" Type="http://schemas.openxmlformats.org/officeDocument/2006/relationships/hyperlink" Target="https://www.eirgridgroup.com/site-files/library/EirGrid/Celtic-Interconnector-Project-Step-4B-Report.pdf" TargetMode="External"/><Relationship Id="rId34" Type="http://schemas.openxmlformats.org/officeDocument/2006/relationships/hyperlink" Target="https://www.cru.ie/wp-content/uploads/2018/12/CRU18265a-Celtic-Investment-Request.pdf" TargetMode="External"/><Relationship Id="rId42" Type="http://schemas.openxmlformats.org/officeDocument/2006/relationships/oleObject" Target="embeddings/oleObject7.bin"/><Relationship Id="rId47" Type="http://schemas.openxmlformats.org/officeDocument/2006/relationships/hyperlink" Target="https://www.cru.ie/privacy-statement/" TargetMode="Externa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yperlink" Target="https://www.cru.ie/wp-content/uploads/2019/05/CRU19063-Information-Paper-Celtic-consultation-results-final.pdf"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eirgridgroup.com/site-files/library/EirGrid/EirGrid-Proposed-Celtic-Interconnector-Cable-Route-Map.pdf" TargetMode="External"/><Relationship Id="rId29" Type="http://schemas.openxmlformats.org/officeDocument/2006/relationships/oleObject" Target="embeddings/oleObject3.bin"/><Relationship Id="rId41" Type="http://schemas.openxmlformats.org/officeDocument/2006/relationships/image" Target="media/image12.emf"/><Relationship Id="R5a4e23448d30406d"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yperlink" Target="https://www.cru.ie/wp-content/uploads/2019/10/CRU19125-revised-CBCA-decision.pdf" TargetMode="External"/><Relationship Id="rId40" Type="http://schemas.openxmlformats.org/officeDocument/2006/relationships/oleObject" Target="embeddings/oleObject6.bin"/><Relationship Id="rId45" Type="http://schemas.openxmlformats.org/officeDocument/2006/relationships/image" Target="media/image14.png"/><Relationship Id="Reb82648e66084aa6"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omments" Target="comments.xml"/><Relationship Id="rId28" Type="http://schemas.openxmlformats.org/officeDocument/2006/relationships/image" Target="media/image8.emf"/><Relationship Id="rId36" Type="http://schemas.openxmlformats.org/officeDocument/2006/relationships/hyperlink" Target="https://www.cru.ie/wp-content/uploads/2019/05/CRU19051-Celtic-CBCA-decision.pdf" TargetMode="External"/><Relationship Id="rId49" Type="http://schemas.openxmlformats.org/officeDocument/2006/relationships/hyperlink" Target="mailto:licensing@cru.ie" TargetMode="External"/><Relationship Id="rId10" Type="http://schemas.openxmlformats.org/officeDocument/2006/relationships/footnotes" Target="footnotes.xml"/><Relationship Id="rId19" Type="http://schemas.openxmlformats.org/officeDocument/2006/relationships/hyperlink" Target="https://www.eirgridgroup.com/site-files/library/EirGrid/Celtic-Interconnector-Project-Step-4B-Report.pdf" TargetMode="External"/><Relationship Id="rId31" Type="http://schemas.openxmlformats.org/officeDocument/2006/relationships/oleObject" Target="embeddings/oleObject4.bin"/><Relationship Id="rId44" Type="http://schemas.openxmlformats.org/officeDocument/2006/relationships/oleObject" Target="embeddings/oleObject8.bin"/><Relationship Id="rId52" Type="http://schemas.openxmlformats.org/officeDocument/2006/relationships/theme" Target="theme/theme1.xml"/><Relationship Id="R8f8898f0ad7b498e"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eirgridgroup.com/site-files/library/EirGrid/Celtic-Interconnector-Project-Step-4B-Report.pdf" TargetMode="External"/><Relationship Id="rId27" Type="http://schemas.openxmlformats.org/officeDocument/2006/relationships/oleObject" Target="embeddings/oleObject2.bin"/><Relationship Id="rId30" Type="http://schemas.openxmlformats.org/officeDocument/2006/relationships/image" Target="media/image9.emf"/><Relationship Id="rId35" Type="http://schemas.openxmlformats.org/officeDocument/2006/relationships/hyperlink" Target="https://www.cru.ie/wp-content/uploads/2019/01/CRU18265-Celtic-Interconnector-CRU-assessment-of-the-Celtic-investment-request-Consultation-Paper.pdf" TargetMode="External"/><Relationship Id="rId43" Type="http://schemas.openxmlformats.org/officeDocument/2006/relationships/image" Target="media/image13.emf"/><Relationship Id="rId48" Type="http://schemas.openxmlformats.org/officeDocument/2006/relationships/hyperlink" Target="mailto:LICENSING@CRU.IE" TargetMode="External"/><Relationship Id="R3d098a0831ea4e4a"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ansLight-Italic">
    <w:altName w:val="Cambria"/>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compat>
    <w:useFELayout/>
    <w:compatSetting w:name="compatibilityMode" w:uri="http://schemas.microsoft.com/office/word" w:val="12"/>
  </w:compat>
  <w:rsids>
    <w:rsidRoot w:val="0027563A"/>
    <w:rsid w:val="0027563A"/>
    <w:rsid w:val="00E47F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F497D">
            <a:lumMod val="20000"/>
            <a:lumOff val="80000"/>
          </a:srgbClr>
        </a:solidFill>
        <a:ln w="12700" cap="flat" cmpd="sng" algn="ctr">
          <a:solidFill>
            <a:sysClr val="windowText" lastClr="0000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6DC596CEFAAC428BA59D3C3F00EF9D" ma:contentTypeVersion="6" ma:contentTypeDescription="Create a new document." ma:contentTypeScope="" ma:versionID="aee9e10584dd63a653fc648335d5a0a2">
  <xsd:schema xmlns:xsd="http://www.w3.org/2001/XMLSchema" xmlns:xs="http://www.w3.org/2001/XMLSchema" xmlns:p="http://schemas.microsoft.com/office/2006/metadata/properties" xmlns:ns2="022fb96a-e16e-417e-8c6a-1a78363c9891" xmlns:ns3="02bb0445-44dd-4c5c-b3fc-0be1ab3d0977" targetNamespace="http://schemas.microsoft.com/office/2006/metadata/properties" ma:root="true" ma:fieldsID="416fa9fd9891ab71d0f4515c1f162e79" ns2:_="" ns3:_="">
    <xsd:import namespace="022fb96a-e16e-417e-8c6a-1a78363c9891"/>
    <xsd:import namespace="02bb0445-44dd-4c5c-b3fc-0be1ab3d09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b96a-e16e-417e-8c6a-1a78363c98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b0445-44dd-4c5c-b3fc-0be1ab3d09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318C3-2261-4A36-A5B2-EB80115D98C7}">
  <ds:schemaRefs>
    <ds:schemaRef ds:uri="http://schemas.microsoft.com/office/2006/metadata/properties"/>
    <ds:schemaRef ds:uri="http://schemas.microsoft.com/office/infopath/2007/PartnerControls"/>
    <ds:schemaRef ds:uri="5876609d-00e9-4762-ab3b-c35de3f0fdac"/>
  </ds:schemaRefs>
</ds:datastoreItem>
</file>

<file path=customXml/itemProps2.xml><?xml version="1.0" encoding="utf-8"?>
<ds:datastoreItem xmlns:ds="http://schemas.openxmlformats.org/officeDocument/2006/customXml" ds:itemID="{A71B3DF6-C467-4CD9-9B6D-D93BF956561D}"/>
</file>

<file path=customXml/itemProps3.xml><?xml version="1.0" encoding="utf-8"?>
<ds:datastoreItem xmlns:ds="http://schemas.openxmlformats.org/officeDocument/2006/customXml" ds:itemID="{87CB0FF9-BF42-4903-B2CC-C41D76BC1FAF}">
  <ds:schemaRefs>
    <ds:schemaRef ds:uri="http://schemas.microsoft.com/sharepoint/v3/contenttype/forms"/>
  </ds:schemaRefs>
</ds:datastoreItem>
</file>

<file path=customXml/itemProps4.xml><?xml version="1.0" encoding="utf-8"?>
<ds:datastoreItem xmlns:ds="http://schemas.openxmlformats.org/officeDocument/2006/customXml" ds:itemID="{692D0F9F-9DA7-432C-B46F-7A7EFAED2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4847</Words>
  <Characters>27632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EirGrid</Company>
  <LinksUpToDate>false</LinksUpToDate>
  <CharactersWithSpaces>32415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Mantas Vencius</dc:creator>
  <cp:lastModifiedBy>Brennan, Valerie (EXT)</cp:lastModifiedBy>
  <cp:revision>61</cp:revision>
  <cp:lastPrinted>2019-04-25T13:43:00Z</cp:lastPrinted>
  <dcterms:created xsi:type="dcterms:W3CDTF">2021-02-25T08:45:00Z</dcterms:created>
  <dcterms:modified xsi:type="dcterms:W3CDTF">2021-04-29T07:05:00Z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0x010100696DC596CEFAAC428BA59D3C3F00EF9D</vt:lpwstr>
  </property>
</Properties>
</file>